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E5" w:rsidRPr="00377F54" w:rsidRDefault="00047EE5" w:rsidP="00377F54">
      <w:pPr>
        <w:spacing w:before="100" w:beforeAutospacing="1" w:after="100" w:afterAutospacing="1" w:line="240" w:lineRule="auto"/>
        <w:outlineLvl w:val="0"/>
        <w:rPr>
          <w:rFonts w:ascii="Times New Roman" w:hAnsi="Times New Roman"/>
          <w:b/>
          <w:bCs/>
          <w:kern w:val="36"/>
          <w:sz w:val="48"/>
          <w:szCs w:val="48"/>
          <w:lang w:eastAsia="lt-LT"/>
        </w:rPr>
      </w:pPr>
      <w:r w:rsidRPr="00377F54">
        <w:rPr>
          <w:rFonts w:ascii="Times New Roman" w:hAnsi="Times New Roman"/>
          <w:b/>
          <w:bCs/>
          <w:kern w:val="36"/>
          <w:sz w:val="48"/>
          <w:szCs w:val="48"/>
          <w:lang w:eastAsia="lt-LT"/>
        </w:rPr>
        <w:t>Ugdymo karjerai tvarkos aprašas</w:t>
      </w:r>
    </w:p>
    <w:p w:rsidR="00047EE5" w:rsidRPr="00377F54" w:rsidRDefault="00047EE5" w:rsidP="00377F54">
      <w:pPr>
        <w:spacing w:before="100" w:beforeAutospacing="1" w:after="100" w:afterAutospacing="1" w:line="240" w:lineRule="auto"/>
        <w:jc w:val="center"/>
        <w:rPr>
          <w:rFonts w:ascii="Times New Roman" w:hAnsi="Times New Roman"/>
          <w:sz w:val="24"/>
          <w:szCs w:val="24"/>
          <w:lang w:eastAsia="lt-LT"/>
        </w:rPr>
      </w:pPr>
      <w:r>
        <w:rPr>
          <w:rFonts w:ascii="Times New Roman" w:hAnsi="Times New Roman"/>
          <w:b/>
          <w:bCs/>
          <w:color w:val="000000"/>
          <w:sz w:val="24"/>
          <w:szCs w:val="24"/>
          <w:lang w:eastAsia="lt-LT"/>
        </w:rPr>
        <w:t>KLAIPĖDOS „SAULĖTEKIO“</w:t>
      </w:r>
      <w:r w:rsidRPr="00377F54">
        <w:rPr>
          <w:rFonts w:ascii="Times New Roman" w:hAnsi="Times New Roman"/>
          <w:b/>
          <w:bCs/>
          <w:color w:val="000000"/>
          <w:sz w:val="24"/>
          <w:szCs w:val="24"/>
          <w:lang w:eastAsia="lt-LT"/>
        </w:rPr>
        <w:t xml:space="preserve"> PAGRINDINĖS MOKYKLOS</w:t>
      </w:r>
      <w:r w:rsidRPr="00377F54">
        <w:rPr>
          <w:rFonts w:ascii="Times New Roman" w:hAnsi="Times New Roman"/>
          <w:sz w:val="24"/>
          <w:szCs w:val="24"/>
          <w:lang w:eastAsia="lt-LT"/>
        </w:rPr>
        <w:br/>
      </w:r>
      <w:r w:rsidRPr="00377F54">
        <w:rPr>
          <w:rFonts w:ascii="Times New Roman" w:hAnsi="Times New Roman"/>
          <w:b/>
          <w:bCs/>
          <w:sz w:val="24"/>
          <w:szCs w:val="24"/>
          <w:lang w:eastAsia="lt-LT"/>
        </w:rPr>
        <w:t>BENDROJO UGDYMO MOKYKLŲ IR PROFESINIO MOKYMO ĮSTAIGŲ MOKINIŲ</w:t>
      </w:r>
      <w:r w:rsidRPr="00377F54">
        <w:rPr>
          <w:rFonts w:ascii="Times New Roman" w:hAnsi="Times New Roman"/>
          <w:b/>
          <w:bCs/>
          <w:sz w:val="24"/>
          <w:szCs w:val="24"/>
          <w:lang w:eastAsia="lt-LT"/>
        </w:rPr>
        <w:br/>
        <w:t>UGDYMO KARJERAI MODELIO APRAŠAS</w:t>
      </w:r>
    </w:p>
    <w:p w:rsidR="00047EE5" w:rsidRPr="00377F54" w:rsidRDefault="00047EE5" w:rsidP="00377F54">
      <w:pPr>
        <w:spacing w:before="100" w:beforeAutospacing="1" w:after="100" w:afterAutospacing="1" w:line="240" w:lineRule="auto"/>
        <w:jc w:val="center"/>
        <w:rPr>
          <w:rFonts w:ascii="Times New Roman" w:hAnsi="Times New Roman"/>
          <w:sz w:val="24"/>
          <w:szCs w:val="24"/>
          <w:lang w:eastAsia="lt-LT"/>
        </w:rPr>
      </w:pPr>
      <w:r w:rsidRPr="00377F54">
        <w:rPr>
          <w:rFonts w:ascii="Times New Roman" w:hAnsi="Times New Roman"/>
          <w:b/>
          <w:bCs/>
          <w:sz w:val="24"/>
          <w:szCs w:val="24"/>
          <w:lang w:eastAsia="lt-LT"/>
        </w:rPr>
        <w:t>I. BENDROSIOS NUOSTATOS</w:t>
      </w:r>
    </w:p>
    <w:p w:rsidR="00047EE5" w:rsidRPr="00377F54" w:rsidRDefault="00047EE5" w:rsidP="00377F54">
      <w:pPr>
        <w:spacing w:before="100" w:beforeAutospacing="1" w:after="100" w:afterAutospacing="1" w:line="240" w:lineRule="auto"/>
        <w:rPr>
          <w:rFonts w:ascii="Times New Roman" w:hAnsi="Times New Roman"/>
          <w:sz w:val="24"/>
          <w:szCs w:val="24"/>
          <w:lang w:eastAsia="lt-LT"/>
        </w:rPr>
      </w:pPr>
      <w:r w:rsidRPr="00377F54">
        <w:rPr>
          <w:rFonts w:ascii="Times New Roman" w:hAnsi="Times New Roman"/>
          <w:sz w:val="24"/>
          <w:szCs w:val="24"/>
          <w:lang w:eastAsia="lt-LT"/>
        </w:rPr>
        <w:t>1. Bendrojo ugdymo mokyklų ir profesinio mokymo įstaigų (toliau – mokyklos) mokinių ugdymo karjerai modelis (toliau – Modelis) – tai mokiniams skirtos karjeros paslaugų sistemos (toliau – karjeros paslaugų sistema) turinio ir funkcionavimo principų aprašymas.</w:t>
      </w:r>
    </w:p>
    <w:p w:rsidR="00047EE5" w:rsidRPr="00377F54" w:rsidRDefault="00047EE5" w:rsidP="00377F54">
      <w:pPr>
        <w:spacing w:before="100" w:beforeAutospacing="1" w:after="100" w:afterAutospacing="1" w:line="240" w:lineRule="auto"/>
        <w:rPr>
          <w:rFonts w:ascii="Times New Roman" w:hAnsi="Times New Roman"/>
          <w:sz w:val="24"/>
          <w:szCs w:val="24"/>
          <w:lang w:eastAsia="lt-LT"/>
        </w:rPr>
      </w:pPr>
      <w:r w:rsidRPr="00377F54">
        <w:rPr>
          <w:rFonts w:ascii="Times New Roman" w:hAnsi="Times New Roman"/>
          <w:sz w:val="24"/>
          <w:szCs w:val="24"/>
          <w:lang w:eastAsia="lt-LT"/>
        </w:rPr>
        <w:t>2. Modelio tikslai:</w:t>
      </w:r>
    </w:p>
    <w:p w:rsidR="00047EE5" w:rsidRPr="00377F54" w:rsidRDefault="00047EE5" w:rsidP="00377F54">
      <w:pPr>
        <w:spacing w:before="100" w:beforeAutospacing="1" w:after="100" w:afterAutospacing="1" w:line="240" w:lineRule="auto"/>
        <w:rPr>
          <w:rFonts w:ascii="Times New Roman" w:hAnsi="Times New Roman"/>
          <w:sz w:val="24"/>
          <w:szCs w:val="24"/>
          <w:lang w:eastAsia="lt-LT"/>
        </w:rPr>
      </w:pPr>
      <w:r w:rsidRPr="00377F54">
        <w:rPr>
          <w:rFonts w:ascii="Times New Roman" w:hAnsi="Times New Roman"/>
          <w:sz w:val="24"/>
          <w:szCs w:val="24"/>
          <w:lang w:eastAsia="lt-LT"/>
        </w:rPr>
        <w:t>2.1. apibrėžti karjeros paslaugų sistemos misiją, viziją, principus, tikslus ir uždavinius, nustatyti tikslines grupes;</w:t>
      </w:r>
      <w:r w:rsidRPr="00377F54">
        <w:rPr>
          <w:rFonts w:ascii="Times New Roman" w:hAnsi="Times New Roman"/>
          <w:sz w:val="24"/>
          <w:szCs w:val="24"/>
          <w:lang w:eastAsia="lt-LT"/>
        </w:rPr>
        <w:br/>
        <w:t>2.2. aprašyti karjeros paslaugų siektinus rezultatus;</w:t>
      </w:r>
      <w:r w:rsidRPr="00377F54">
        <w:rPr>
          <w:rFonts w:ascii="Times New Roman" w:hAnsi="Times New Roman"/>
          <w:sz w:val="24"/>
          <w:szCs w:val="24"/>
          <w:lang w:eastAsia="lt-LT"/>
        </w:rPr>
        <w:br/>
        <w:t>2.3. aprašyti karjeros kompetencijas, jų ugdymą, teikiamų paslaugų kokybės užtikrinimą ir stebėseną;</w:t>
      </w:r>
      <w:r w:rsidRPr="00377F54">
        <w:rPr>
          <w:rFonts w:ascii="Times New Roman" w:hAnsi="Times New Roman"/>
          <w:sz w:val="24"/>
          <w:szCs w:val="24"/>
          <w:lang w:eastAsia="lt-LT"/>
        </w:rPr>
        <w:br/>
        <w:t>2.4. nustatyti karjeros paslaugų sistemos organizavimo, valdymo ir finansavimo pagrindinius principus bei Modelio diegimo etapus.</w:t>
      </w:r>
    </w:p>
    <w:p w:rsidR="00047EE5" w:rsidRPr="00377F54" w:rsidRDefault="00047EE5" w:rsidP="00377F54">
      <w:pPr>
        <w:spacing w:before="100" w:beforeAutospacing="1" w:after="100" w:afterAutospacing="1" w:line="240" w:lineRule="auto"/>
        <w:rPr>
          <w:rFonts w:ascii="Times New Roman" w:hAnsi="Times New Roman"/>
          <w:sz w:val="24"/>
          <w:szCs w:val="24"/>
          <w:lang w:eastAsia="lt-LT"/>
        </w:rPr>
      </w:pPr>
      <w:r w:rsidRPr="00377F54">
        <w:rPr>
          <w:rFonts w:ascii="Times New Roman" w:hAnsi="Times New Roman"/>
          <w:sz w:val="24"/>
          <w:szCs w:val="24"/>
          <w:lang w:eastAsia="lt-LT"/>
        </w:rPr>
        <w:t xml:space="preserve">3. Pagrindinės Modelyje vartojamos </w:t>
      </w:r>
      <w:r w:rsidRPr="00377F54">
        <w:rPr>
          <w:rFonts w:ascii="Times New Roman" w:hAnsi="Times New Roman"/>
          <w:b/>
          <w:bCs/>
          <w:sz w:val="24"/>
          <w:szCs w:val="24"/>
          <w:lang w:eastAsia="lt-LT"/>
        </w:rPr>
        <w:t>sąvokos:</w:t>
      </w:r>
    </w:p>
    <w:p w:rsidR="00047EE5" w:rsidRPr="00377F54" w:rsidRDefault="00047EE5" w:rsidP="00377F54">
      <w:pPr>
        <w:spacing w:before="100" w:beforeAutospacing="1" w:after="100" w:afterAutospacing="1" w:line="240" w:lineRule="auto"/>
        <w:rPr>
          <w:rFonts w:ascii="Times New Roman" w:hAnsi="Times New Roman"/>
          <w:sz w:val="24"/>
          <w:szCs w:val="24"/>
          <w:lang w:eastAsia="lt-LT"/>
        </w:rPr>
      </w:pPr>
      <w:r w:rsidRPr="00377F54">
        <w:rPr>
          <w:rFonts w:ascii="Times New Roman" w:hAnsi="Times New Roman"/>
          <w:b/>
          <w:bCs/>
          <w:sz w:val="24"/>
          <w:szCs w:val="24"/>
          <w:lang w:eastAsia="lt-LT"/>
        </w:rPr>
        <w:t>Karjera</w:t>
      </w:r>
      <w:r w:rsidRPr="00377F54">
        <w:rPr>
          <w:rFonts w:ascii="Times New Roman" w:hAnsi="Times New Roman"/>
          <w:sz w:val="24"/>
          <w:szCs w:val="24"/>
          <w:lang w:eastAsia="lt-LT"/>
        </w:rPr>
        <w:t xml:space="preserve"> – visą gyvenimą trunkanti asmeniui ir visuomenei reikšmingų asmens mokymosi, saviraiškos ir darbo patirčių seka.</w:t>
      </w:r>
      <w:r w:rsidRPr="00377F54">
        <w:rPr>
          <w:rFonts w:ascii="Times New Roman" w:hAnsi="Times New Roman"/>
          <w:sz w:val="24"/>
          <w:szCs w:val="24"/>
          <w:lang w:eastAsia="lt-LT"/>
        </w:rPr>
        <w:br/>
      </w:r>
      <w:r w:rsidRPr="00377F54">
        <w:rPr>
          <w:rFonts w:ascii="Times New Roman" w:hAnsi="Times New Roman"/>
          <w:b/>
          <w:bCs/>
          <w:sz w:val="24"/>
          <w:szCs w:val="24"/>
          <w:lang w:eastAsia="lt-LT"/>
        </w:rPr>
        <w:t>Karjeros plėtojimas</w:t>
      </w:r>
      <w:r w:rsidRPr="00377F54">
        <w:rPr>
          <w:rFonts w:ascii="Times New Roman" w:hAnsi="Times New Roman"/>
          <w:sz w:val="24"/>
          <w:szCs w:val="24"/>
          <w:lang w:eastAsia="lt-LT"/>
        </w:rPr>
        <w:t xml:space="preserve"> – visą gyvenimą trunkantis procesas, kurio metu asmuo valdo savo mokymąsi, saviraišką ir darbą.</w:t>
      </w:r>
      <w:r w:rsidRPr="00377F54">
        <w:rPr>
          <w:rFonts w:ascii="Times New Roman" w:hAnsi="Times New Roman"/>
          <w:sz w:val="24"/>
          <w:szCs w:val="24"/>
          <w:lang w:eastAsia="lt-LT"/>
        </w:rPr>
        <w:br/>
      </w:r>
      <w:r w:rsidRPr="00377F54">
        <w:rPr>
          <w:rFonts w:ascii="Times New Roman" w:hAnsi="Times New Roman"/>
          <w:b/>
          <w:bCs/>
          <w:sz w:val="24"/>
          <w:szCs w:val="24"/>
          <w:lang w:eastAsia="lt-LT"/>
        </w:rPr>
        <w:t>Karjeros kompetencijos</w:t>
      </w:r>
      <w:r w:rsidRPr="00377F54">
        <w:rPr>
          <w:rFonts w:ascii="Times New Roman" w:hAnsi="Times New Roman"/>
          <w:sz w:val="24"/>
          <w:szCs w:val="24"/>
          <w:lang w:eastAsia="lt-LT"/>
        </w:rPr>
        <w:t xml:space="preserve"> – žinių, gebėjimų ir nuostatų apie save, mokymosi, saviraiškos ir darbo galimybes, karjeros sprendimų priėmimą, karjeros planavimą, derinimą su kitomis gyvenimo sritimis ir realizavimą visuma.</w:t>
      </w:r>
      <w:r w:rsidRPr="00377F54">
        <w:rPr>
          <w:rFonts w:ascii="Times New Roman" w:hAnsi="Times New Roman"/>
          <w:sz w:val="24"/>
          <w:szCs w:val="24"/>
          <w:lang w:eastAsia="lt-LT"/>
        </w:rPr>
        <w:br/>
      </w:r>
      <w:r w:rsidRPr="00377F54">
        <w:rPr>
          <w:rFonts w:ascii="Times New Roman" w:hAnsi="Times New Roman"/>
          <w:b/>
          <w:bCs/>
          <w:sz w:val="24"/>
          <w:szCs w:val="24"/>
          <w:lang w:eastAsia="lt-LT"/>
        </w:rPr>
        <w:t xml:space="preserve">Karjeros paslaugų stebėsena – </w:t>
      </w:r>
      <w:r w:rsidRPr="00377F54">
        <w:rPr>
          <w:rFonts w:ascii="Times New Roman" w:hAnsi="Times New Roman"/>
          <w:sz w:val="24"/>
          <w:szCs w:val="24"/>
          <w:lang w:eastAsia="lt-LT"/>
        </w:rPr>
        <w:t>karjeros paslaugų stebėsenos subjektų vykdoma nuolatinė karjeros paslaugų sistemos, būklės ir kaitos analizė, vertinimas, prognozavimas, taip pat tam reikalingų duomenų rinkimas.</w:t>
      </w:r>
      <w:r w:rsidRPr="00377F54">
        <w:rPr>
          <w:rFonts w:ascii="Times New Roman" w:hAnsi="Times New Roman"/>
          <w:sz w:val="24"/>
          <w:szCs w:val="24"/>
          <w:lang w:eastAsia="lt-LT"/>
        </w:rPr>
        <w:br/>
      </w:r>
      <w:r w:rsidRPr="00377F54">
        <w:rPr>
          <w:rFonts w:ascii="Times New Roman" w:hAnsi="Times New Roman"/>
          <w:b/>
          <w:bCs/>
          <w:sz w:val="24"/>
          <w:szCs w:val="24"/>
          <w:lang w:eastAsia="lt-LT"/>
        </w:rPr>
        <w:t xml:space="preserve">Ugdymas karjerai </w:t>
      </w:r>
      <w:r w:rsidRPr="00377F54">
        <w:rPr>
          <w:rFonts w:ascii="Times New Roman" w:hAnsi="Times New Roman"/>
          <w:sz w:val="24"/>
          <w:szCs w:val="24"/>
          <w:lang w:eastAsia="lt-LT"/>
        </w:rPr>
        <w:t>– kryptinga ugdymo(si) veikla, skirta karjeros kompetencijoms įgyti.</w:t>
      </w:r>
      <w:r w:rsidRPr="00377F54">
        <w:rPr>
          <w:rFonts w:ascii="Times New Roman" w:hAnsi="Times New Roman"/>
          <w:sz w:val="24"/>
          <w:szCs w:val="24"/>
          <w:lang w:eastAsia="lt-LT"/>
        </w:rPr>
        <w:br/>
      </w:r>
      <w:r w:rsidRPr="00377F54">
        <w:rPr>
          <w:rFonts w:ascii="Times New Roman" w:hAnsi="Times New Roman"/>
          <w:b/>
          <w:bCs/>
          <w:sz w:val="24"/>
          <w:szCs w:val="24"/>
          <w:lang w:eastAsia="lt-LT"/>
        </w:rPr>
        <w:t>Karjeros konsultavimas</w:t>
      </w:r>
      <w:r w:rsidRPr="00377F54">
        <w:rPr>
          <w:rFonts w:ascii="Times New Roman" w:hAnsi="Times New Roman"/>
          <w:sz w:val="24"/>
          <w:szCs w:val="24"/>
          <w:lang w:eastAsia="lt-LT"/>
        </w:rPr>
        <w:t xml:space="preserve"> – konsultanto ir konsultuojamojo sąveika, kurios tikslas – padėti konsultuojamajam pažinti save, spręsti karjeros problemas ir klausimus, susijusius su karjeros planavimu ir darbo paieška.</w:t>
      </w:r>
      <w:r w:rsidRPr="00377F54">
        <w:rPr>
          <w:rFonts w:ascii="Times New Roman" w:hAnsi="Times New Roman"/>
          <w:sz w:val="24"/>
          <w:szCs w:val="24"/>
          <w:lang w:eastAsia="lt-LT"/>
        </w:rPr>
        <w:br/>
      </w:r>
      <w:r w:rsidRPr="00377F54">
        <w:rPr>
          <w:rFonts w:ascii="Times New Roman" w:hAnsi="Times New Roman"/>
          <w:b/>
          <w:bCs/>
          <w:sz w:val="24"/>
          <w:szCs w:val="24"/>
          <w:lang w:eastAsia="lt-LT"/>
        </w:rPr>
        <w:t>Karjeros informavimas</w:t>
      </w:r>
      <w:r w:rsidRPr="00377F54">
        <w:rPr>
          <w:rFonts w:ascii="Times New Roman" w:hAnsi="Times New Roman"/>
          <w:sz w:val="24"/>
          <w:szCs w:val="24"/>
          <w:lang w:eastAsia="lt-LT"/>
        </w:rPr>
        <w:t xml:space="preserve"> – tai informacijos apie karjeros galimybes rinkimo, analizės, sisteminimo ir teikimo procesas.</w:t>
      </w:r>
      <w:r w:rsidRPr="00377F54">
        <w:rPr>
          <w:rFonts w:ascii="Times New Roman" w:hAnsi="Times New Roman"/>
          <w:sz w:val="24"/>
          <w:szCs w:val="24"/>
          <w:lang w:eastAsia="lt-LT"/>
        </w:rPr>
        <w:br/>
      </w:r>
      <w:r w:rsidRPr="00377F54">
        <w:rPr>
          <w:rFonts w:ascii="Times New Roman" w:hAnsi="Times New Roman"/>
          <w:b/>
          <w:bCs/>
          <w:sz w:val="24"/>
          <w:szCs w:val="24"/>
          <w:lang w:eastAsia="lt-LT"/>
        </w:rPr>
        <w:t>Karjeros į(si)vertinimas</w:t>
      </w:r>
      <w:r w:rsidRPr="00377F54">
        <w:rPr>
          <w:rFonts w:ascii="Times New Roman" w:hAnsi="Times New Roman"/>
          <w:sz w:val="24"/>
          <w:szCs w:val="24"/>
          <w:lang w:eastAsia="lt-LT"/>
        </w:rPr>
        <w:t xml:space="preserve"> – veikla, skirta mokinių karjeros ypatumams ir/ar karjeros kompetencijoms nustatyti. Karjeros įvertinimas – procesas, kurio metu vertintojas, naudodamas formalias (standartizuotas, pasižyminčias validumu, patikimumu, nešališkumu ir palyginamumu) ir neformalias įvertinimo priemones, nustato mokinio karjeros ypatumus ir/ar kompetencijas. Karjeros įsivertinimas – procesas, kurio metu pats mokinys, naudodamas įvairias įvertinimo priemones, nusistato savo karjeros ypatumus ir/ ar kompetencijas.</w:t>
      </w:r>
      <w:r w:rsidRPr="00377F54">
        <w:rPr>
          <w:rFonts w:ascii="Times New Roman" w:hAnsi="Times New Roman"/>
          <w:sz w:val="24"/>
          <w:szCs w:val="24"/>
          <w:lang w:eastAsia="lt-LT"/>
        </w:rPr>
        <w:br/>
      </w:r>
      <w:r w:rsidRPr="00377F54">
        <w:rPr>
          <w:rFonts w:ascii="Times New Roman" w:hAnsi="Times New Roman"/>
          <w:b/>
          <w:bCs/>
          <w:sz w:val="24"/>
          <w:szCs w:val="24"/>
          <w:lang w:eastAsia="lt-LT"/>
        </w:rPr>
        <w:t>Profesinis veiklinimas</w:t>
      </w:r>
      <w:r w:rsidRPr="00377F54">
        <w:rPr>
          <w:rFonts w:ascii="Times New Roman" w:hAnsi="Times New Roman"/>
          <w:sz w:val="24"/>
          <w:szCs w:val="24"/>
          <w:lang w:eastAsia="lt-LT"/>
        </w:rPr>
        <w:t xml:space="preserve"> – veiklos, kuriose mokiniams padedama aktyviai pažinti įvairias užimtumo sritis, profesijų ypatumus ir karjeros galimybes, kaupti darbo patirtį, ugdytis profesinę motyvaciją bei planuoti būsimą karjerą.</w:t>
      </w:r>
      <w:r w:rsidRPr="00377F54">
        <w:rPr>
          <w:rFonts w:ascii="Times New Roman" w:hAnsi="Times New Roman"/>
          <w:sz w:val="24"/>
          <w:szCs w:val="24"/>
          <w:lang w:eastAsia="lt-LT"/>
        </w:rPr>
        <w:br/>
      </w:r>
      <w:r w:rsidRPr="00377F54">
        <w:rPr>
          <w:rFonts w:ascii="Times New Roman" w:hAnsi="Times New Roman"/>
          <w:b/>
          <w:bCs/>
          <w:sz w:val="24"/>
          <w:szCs w:val="24"/>
          <w:lang w:eastAsia="lt-LT"/>
        </w:rPr>
        <w:t xml:space="preserve">Karjeros paslaugų sistemos stebėsena </w:t>
      </w:r>
      <w:r w:rsidRPr="00377F54">
        <w:rPr>
          <w:rFonts w:ascii="Times New Roman" w:hAnsi="Times New Roman"/>
          <w:sz w:val="24"/>
          <w:szCs w:val="24"/>
          <w:lang w:eastAsia="lt-LT"/>
        </w:rPr>
        <w:t>– nuolatinė karjeros paslaugų sistemos būklės ir kaitos analizė, vertinimas, prognozavimas, taip pat tam reikalingų duomenų rinkimas.</w:t>
      </w:r>
      <w:r w:rsidRPr="00377F54">
        <w:rPr>
          <w:rFonts w:ascii="Times New Roman" w:hAnsi="Times New Roman"/>
          <w:sz w:val="24"/>
          <w:szCs w:val="24"/>
          <w:lang w:eastAsia="lt-LT"/>
        </w:rPr>
        <w:br/>
      </w:r>
      <w:r w:rsidRPr="00377F54">
        <w:rPr>
          <w:rFonts w:ascii="Times New Roman" w:hAnsi="Times New Roman"/>
          <w:b/>
          <w:bCs/>
          <w:sz w:val="24"/>
          <w:szCs w:val="24"/>
          <w:lang w:eastAsia="lt-LT"/>
        </w:rPr>
        <w:t xml:space="preserve">Karjeros specialistai </w:t>
      </w:r>
      <w:r w:rsidRPr="00377F54">
        <w:rPr>
          <w:rFonts w:ascii="Times New Roman" w:hAnsi="Times New Roman"/>
          <w:sz w:val="24"/>
          <w:szCs w:val="24"/>
          <w:lang w:eastAsia="lt-LT"/>
        </w:rPr>
        <w:t>–</w:t>
      </w:r>
      <w:r w:rsidRPr="00377F54">
        <w:rPr>
          <w:rFonts w:ascii="Times New Roman" w:hAnsi="Times New Roman"/>
          <w:b/>
          <w:bCs/>
          <w:sz w:val="24"/>
          <w:szCs w:val="24"/>
          <w:lang w:eastAsia="lt-LT"/>
        </w:rPr>
        <w:t xml:space="preserve"> </w:t>
      </w:r>
      <w:r w:rsidRPr="00377F54">
        <w:rPr>
          <w:rFonts w:ascii="Times New Roman" w:hAnsi="Times New Roman"/>
          <w:sz w:val="24"/>
          <w:szCs w:val="24"/>
          <w:lang w:eastAsia="lt-LT"/>
        </w:rPr>
        <w:t>tinkamą karjeros paslaugų teikimo kompetenciją turintys specialistai, kuriems šių paslaugų teikimas ir su jomis susijusios veiklos sudaro reikšmingą (paprastai pagrindinę) atliekamų darbo funkcijų dalį. Modelyje šiai grupei priskiriami karjeros konsultantai ir karjeros koordinatoriai.</w:t>
      </w:r>
      <w:r w:rsidRPr="00377F54">
        <w:rPr>
          <w:rFonts w:ascii="Times New Roman" w:hAnsi="Times New Roman"/>
          <w:sz w:val="24"/>
          <w:szCs w:val="24"/>
          <w:lang w:eastAsia="lt-LT"/>
        </w:rPr>
        <w:br/>
      </w:r>
      <w:r w:rsidRPr="00377F54">
        <w:rPr>
          <w:rFonts w:ascii="Times New Roman" w:hAnsi="Times New Roman"/>
          <w:b/>
          <w:bCs/>
          <w:sz w:val="24"/>
          <w:szCs w:val="24"/>
          <w:lang w:eastAsia="lt-LT"/>
        </w:rPr>
        <w:t xml:space="preserve">Karjeros konsultantas </w:t>
      </w:r>
      <w:r w:rsidRPr="00377F54">
        <w:rPr>
          <w:rFonts w:ascii="Times New Roman" w:hAnsi="Times New Roman"/>
          <w:sz w:val="24"/>
          <w:szCs w:val="24"/>
          <w:lang w:eastAsia="lt-LT"/>
        </w:rPr>
        <w:t>–</w:t>
      </w:r>
      <w:r w:rsidRPr="00377F54">
        <w:rPr>
          <w:rFonts w:ascii="Times New Roman" w:hAnsi="Times New Roman"/>
          <w:b/>
          <w:bCs/>
          <w:sz w:val="24"/>
          <w:szCs w:val="24"/>
          <w:lang w:eastAsia="lt-LT"/>
        </w:rPr>
        <w:t xml:space="preserve"> </w:t>
      </w:r>
      <w:r w:rsidRPr="00377F54">
        <w:rPr>
          <w:rFonts w:ascii="Times New Roman" w:hAnsi="Times New Roman"/>
          <w:sz w:val="24"/>
          <w:szCs w:val="24"/>
          <w:lang w:eastAsia="lt-LT"/>
        </w:rPr>
        <w:t>profesionalus karjeros specialistas, teikiantis karjeros paslaugas ir padedantis plėtoti karjeros paslaugų sistemą bendrojo ugdymo mokyklose ir profesinio mokymo įstaigose.</w:t>
      </w:r>
      <w:r w:rsidRPr="00377F54">
        <w:rPr>
          <w:rFonts w:ascii="Times New Roman" w:hAnsi="Times New Roman"/>
          <w:sz w:val="24"/>
          <w:szCs w:val="24"/>
          <w:lang w:eastAsia="lt-LT"/>
        </w:rPr>
        <w:br/>
      </w:r>
      <w:r w:rsidRPr="00377F54">
        <w:rPr>
          <w:rFonts w:ascii="Times New Roman" w:hAnsi="Times New Roman"/>
          <w:b/>
          <w:bCs/>
          <w:sz w:val="24"/>
          <w:szCs w:val="24"/>
          <w:lang w:eastAsia="lt-LT"/>
        </w:rPr>
        <w:t xml:space="preserve">Karjeros koordinatorius </w:t>
      </w:r>
      <w:r w:rsidRPr="00377F54">
        <w:rPr>
          <w:rFonts w:ascii="Times New Roman" w:hAnsi="Times New Roman"/>
          <w:sz w:val="24"/>
          <w:szCs w:val="24"/>
          <w:lang w:eastAsia="lt-LT"/>
        </w:rPr>
        <w:t>–</w:t>
      </w:r>
      <w:r w:rsidRPr="00377F54">
        <w:rPr>
          <w:rFonts w:ascii="Times New Roman" w:hAnsi="Times New Roman"/>
          <w:b/>
          <w:bCs/>
          <w:sz w:val="24"/>
          <w:szCs w:val="24"/>
          <w:lang w:eastAsia="lt-LT"/>
        </w:rPr>
        <w:t xml:space="preserve"> </w:t>
      </w:r>
      <w:r w:rsidRPr="00377F54">
        <w:rPr>
          <w:rFonts w:ascii="Times New Roman" w:hAnsi="Times New Roman"/>
          <w:sz w:val="24"/>
          <w:szCs w:val="24"/>
          <w:lang w:eastAsia="lt-LT"/>
        </w:rPr>
        <w:t>karjeros</w:t>
      </w:r>
      <w:r w:rsidRPr="00377F54">
        <w:rPr>
          <w:rFonts w:ascii="Times New Roman" w:hAnsi="Times New Roman"/>
          <w:b/>
          <w:bCs/>
          <w:sz w:val="24"/>
          <w:szCs w:val="24"/>
          <w:lang w:eastAsia="lt-LT"/>
        </w:rPr>
        <w:t xml:space="preserve"> </w:t>
      </w:r>
      <w:r w:rsidRPr="00377F54">
        <w:rPr>
          <w:rFonts w:ascii="Times New Roman" w:hAnsi="Times New Roman"/>
          <w:sz w:val="24"/>
          <w:szCs w:val="24"/>
          <w:lang w:eastAsia="lt-LT"/>
        </w:rPr>
        <w:t>specialistas, koordinuojantis bei teikiantis karjeros paslaugas konkrečioje bendrojo ugdymo mokykloje arba profesinio mokymo įstaigoje.</w:t>
      </w:r>
      <w:r w:rsidRPr="00377F54">
        <w:rPr>
          <w:rFonts w:ascii="Times New Roman" w:hAnsi="Times New Roman"/>
          <w:sz w:val="24"/>
          <w:szCs w:val="24"/>
          <w:lang w:eastAsia="lt-LT"/>
        </w:rPr>
        <w:br/>
      </w:r>
      <w:r w:rsidRPr="00377F54">
        <w:rPr>
          <w:rFonts w:ascii="Times New Roman" w:hAnsi="Times New Roman"/>
          <w:b/>
          <w:bCs/>
          <w:sz w:val="24"/>
          <w:szCs w:val="24"/>
          <w:lang w:eastAsia="lt-LT"/>
        </w:rPr>
        <w:t>Darbo paieška</w:t>
      </w:r>
      <w:r w:rsidRPr="00377F54">
        <w:rPr>
          <w:rFonts w:ascii="Times New Roman" w:hAnsi="Times New Roman"/>
          <w:sz w:val="24"/>
          <w:szCs w:val="24"/>
          <w:lang w:eastAsia="lt-LT"/>
        </w:rPr>
        <w:t xml:space="preserve"> –informacijos apie potencialias įsidarbinimo ir praktikos galimybes rinkimo, alternatyvų nustatymo, jų įvertinio bei pasirinkimo vienos iš jų procesas.</w:t>
      </w:r>
      <w:r w:rsidRPr="00377F54">
        <w:rPr>
          <w:rFonts w:ascii="Times New Roman" w:hAnsi="Times New Roman"/>
          <w:sz w:val="24"/>
          <w:szCs w:val="24"/>
          <w:lang w:eastAsia="lt-LT"/>
        </w:rPr>
        <w:br/>
      </w:r>
      <w:r w:rsidRPr="00377F54">
        <w:rPr>
          <w:rFonts w:ascii="Times New Roman" w:hAnsi="Times New Roman"/>
          <w:b/>
          <w:bCs/>
          <w:sz w:val="24"/>
          <w:szCs w:val="24"/>
          <w:lang w:eastAsia="lt-LT"/>
        </w:rPr>
        <w:t>Karjeros paslaugų sistema</w:t>
      </w:r>
      <w:r w:rsidRPr="00377F54">
        <w:rPr>
          <w:rFonts w:ascii="Times New Roman" w:hAnsi="Times New Roman"/>
          <w:sz w:val="24"/>
          <w:szCs w:val="24"/>
          <w:lang w:eastAsia="lt-LT"/>
        </w:rPr>
        <w:t xml:space="preserve"> – organizuotų</w:t>
      </w:r>
      <w:r w:rsidRPr="00377F54">
        <w:rPr>
          <w:rFonts w:ascii="Times New Roman" w:hAnsi="Times New Roman"/>
          <w:b/>
          <w:bCs/>
          <w:sz w:val="24"/>
          <w:szCs w:val="24"/>
          <w:lang w:eastAsia="lt-LT"/>
        </w:rPr>
        <w:t xml:space="preserve"> </w:t>
      </w:r>
      <w:r w:rsidRPr="00377F54">
        <w:rPr>
          <w:rFonts w:ascii="Times New Roman" w:hAnsi="Times New Roman"/>
          <w:sz w:val="24"/>
          <w:szCs w:val="24"/>
          <w:lang w:eastAsia="lt-LT"/>
        </w:rPr>
        <w:t>poveikio priemonių, skirtų padėti asmenims sąmoningai rinktis švietimo ir užimtumo galimybes, sudaryti sąlygas įgyti karjeros kompetencijų, aktyviai kurti savo karjerą, visuma. Karjeros paslaugas sudaro: ugdymas karjerai, karjeros konsultavimas, karjeros informavimas (kartu su profesiniu veiklinimu) ir susijusios į(si)vertinimo bei darbo paieškos priemonės. Šios sistemos veikimo pagrindą sudaro karjeros paslaugų teikėjų ir dalyvių sąveika bei šių paslaugų koordinavimo, organizavimo ir finansavimo mechanizmai</w:t>
      </w:r>
      <w:r w:rsidRPr="00377F54">
        <w:rPr>
          <w:rFonts w:ascii="Times New Roman" w:hAnsi="Times New Roman"/>
          <w:i/>
          <w:iCs/>
          <w:sz w:val="24"/>
          <w:szCs w:val="24"/>
          <w:lang w:eastAsia="lt-LT"/>
        </w:rPr>
        <w:t>.</w:t>
      </w:r>
    </w:p>
    <w:p w:rsidR="00047EE5" w:rsidRPr="00377F54" w:rsidRDefault="00047EE5" w:rsidP="00377F54">
      <w:pPr>
        <w:spacing w:before="100" w:beforeAutospacing="1" w:after="100" w:afterAutospacing="1" w:line="240" w:lineRule="auto"/>
        <w:rPr>
          <w:rFonts w:ascii="Times New Roman" w:hAnsi="Times New Roman"/>
          <w:sz w:val="24"/>
          <w:szCs w:val="24"/>
          <w:lang w:eastAsia="lt-LT"/>
        </w:rPr>
      </w:pPr>
      <w:r w:rsidRPr="00377F54">
        <w:rPr>
          <w:rFonts w:ascii="Times New Roman" w:hAnsi="Times New Roman"/>
          <w:sz w:val="24"/>
          <w:szCs w:val="24"/>
          <w:lang w:eastAsia="lt-LT"/>
        </w:rPr>
        <w:t>Pagrindiniai Modelio elementai</w:t>
      </w:r>
    </w:p>
    <w:p w:rsidR="00047EE5" w:rsidRPr="00377F54" w:rsidRDefault="00047EE5" w:rsidP="00377F54">
      <w:pPr>
        <w:spacing w:before="100" w:beforeAutospacing="1" w:after="100" w:afterAutospacing="1" w:line="240" w:lineRule="auto"/>
        <w:rPr>
          <w:rFonts w:ascii="Times New Roman" w:hAnsi="Times New Roman"/>
          <w:sz w:val="24"/>
          <w:szCs w:val="24"/>
          <w:lang w:eastAsia="lt-LT"/>
        </w:rPr>
      </w:pPr>
      <w:hyperlink r:id="rId4" w:history="1">
        <w:r w:rsidRPr="00EF1E9B">
          <w:rPr>
            <w:rFonts w:ascii="Times New Roman" w:hAnsi="Times New Roman"/>
            <w:noProof/>
            <w:color w:val="0000FF"/>
            <w:sz w:val="24"/>
            <w:szCs w:val="24"/>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edminai.lt/n/wp-content/uploads/2011/02/UKK-300x188.jpg" href="http://www.gedminai.lt/n/wp-content/uploads/2011/02/UKK.j" style="width:225pt;height:141pt;visibility:visible" o:button="t">
              <v:fill o:detectmouseclick="t"/>
              <v:imagedata r:id="rId5" o:title=""/>
            </v:shape>
          </w:pict>
        </w:r>
      </w:hyperlink>
    </w:p>
    <w:p w:rsidR="00047EE5" w:rsidRPr="00377F54" w:rsidRDefault="00047EE5" w:rsidP="00377F54">
      <w:pPr>
        <w:spacing w:before="100" w:beforeAutospacing="1" w:after="100" w:afterAutospacing="1" w:line="240" w:lineRule="auto"/>
        <w:rPr>
          <w:rFonts w:ascii="Times New Roman" w:hAnsi="Times New Roman"/>
          <w:sz w:val="24"/>
          <w:szCs w:val="24"/>
          <w:lang w:eastAsia="lt-LT"/>
        </w:rPr>
      </w:pPr>
      <w:r w:rsidRPr="00377F54">
        <w:rPr>
          <w:rFonts w:ascii="Times New Roman" w:hAnsi="Times New Roman"/>
          <w:sz w:val="24"/>
          <w:szCs w:val="24"/>
          <w:lang w:eastAsia="lt-LT"/>
        </w:rPr>
        <w:t>4. Karjeros paslaugų sistemos</w:t>
      </w:r>
      <w:r w:rsidRPr="00377F54">
        <w:rPr>
          <w:rFonts w:ascii="Times New Roman" w:hAnsi="Times New Roman"/>
          <w:b/>
          <w:bCs/>
          <w:sz w:val="24"/>
          <w:szCs w:val="24"/>
          <w:lang w:eastAsia="lt-LT"/>
        </w:rPr>
        <w:t xml:space="preserve"> misija –</w:t>
      </w:r>
      <w:r w:rsidRPr="00377F54">
        <w:rPr>
          <w:rFonts w:ascii="Times New Roman" w:hAnsi="Times New Roman"/>
          <w:sz w:val="24"/>
          <w:szCs w:val="24"/>
          <w:lang w:eastAsia="lt-LT"/>
        </w:rPr>
        <w:t xml:space="preserve"> ugdyti mokinių karjeros kompetencijas ir padėti jiems spręsti karjeros klausimus taip, kad jie taptų asmenimis, gebančiais sėkmingai plėtoti asmeninę karjerą, pasirinkti ir įgyvendinti sprendimus dėl mokymosi, saviraiškos ir darbo.</w:t>
      </w:r>
      <w:r w:rsidRPr="00377F54">
        <w:rPr>
          <w:rFonts w:ascii="Times New Roman" w:hAnsi="Times New Roman"/>
          <w:sz w:val="24"/>
          <w:szCs w:val="24"/>
          <w:lang w:eastAsia="lt-LT"/>
        </w:rPr>
        <w:br/>
        <w:t>5. Karjeros paslaugų sistemos</w:t>
      </w:r>
      <w:r w:rsidRPr="00377F54">
        <w:rPr>
          <w:rFonts w:ascii="Times New Roman" w:hAnsi="Times New Roman"/>
          <w:b/>
          <w:bCs/>
          <w:sz w:val="24"/>
          <w:szCs w:val="24"/>
          <w:lang w:eastAsia="lt-LT"/>
        </w:rPr>
        <w:t xml:space="preserve"> vizija </w:t>
      </w:r>
      <w:r w:rsidRPr="00377F54">
        <w:rPr>
          <w:rFonts w:ascii="Times New Roman" w:hAnsi="Times New Roman"/>
          <w:sz w:val="24"/>
          <w:szCs w:val="24"/>
          <w:lang w:eastAsia="lt-LT"/>
        </w:rPr>
        <w:t>– asmens savirealizacijai padedanti, asmeniui ir visuomenei naudinga, veiksmingai funkcionuojanti ir finansiškai tvari mokiniams teikiamų karjeros paslaugų sistema, kuri yra integrali bendrojo ugdymo ir profesinio mokymo sistemos dalis.</w:t>
      </w:r>
    </w:p>
    <w:p w:rsidR="00047EE5" w:rsidRPr="00377F54" w:rsidRDefault="00047EE5" w:rsidP="00377F54">
      <w:pPr>
        <w:spacing w:before="100" w:beforeAutospacing="1" w:after="100" w:afterAutospacing="1" w:line="240" w:lineRule="auto"/>
        <w:rPr>
          <w:rFonts w:ascii="Times New Roman" w:hAnsi="Times New Roman"/>
          <w:sz w:val="24"/>
          <w:szCs w:val="24"/>
          <w:lang w:eastAsia="lt-LT"/>
        </w:rPr>
      </w:pPr>
      <w:r w:rsidRPr="00377F54">
        <w:rPr>
          <w:rFonts w:ascii="Times New Roman" w:hAnsi="Times New Roman"/>
          <w:sz w:val="24"/>
          <w:szCs w:val="24"/>
          <w:lang w:eastAsia="lt-LT"/>
        </w:rPr>
        <w:t xml:space="preserve">6. </w:t>
      </w:r>
      <w:r w:rsidRPr="00377F54">
        <w:rPr>
          <w:rFonts w:ascii="Times New Roman" w:hAnsi="Times New Roman"/>
          <w:b/>
          <w:bCs/>
          <w:sz w:val="24"/>
          <w:szCs w:val="24"/>
          <w:lang w:eastAsia="lt-LT"/>
        </w:rPr>
        <w:t>Karjeros paslaugų sistemos tikslai:</w:t>
      </w:r>
    </w:p>
    <w:p w:rsidR="00047EE5" w:rsidRPr="00377F54" w:rsidRDefault="00047EE5" w:rsidP="00377F54">
      <w:pPr>
        <w:spacing w:before="100" w:beforeAutospacing="1" w:after="100" w:afterAutospacing="1" w:line="240" w:lineRule="auto"/>
        <w:rPr>
          <w:rFonts w:ascii="Times New Roman" w:hAnsi="Times New Roman"/>
          <w:sz w:val="24"/>
          <w:szCs w:val="24"/>
          <w:lang w:eastAsia="lt-LT"/>
        </w:rPr>
      </w:pPr>
      <w:r w:rsidRPr="00377F54">
        <w:rPr>
          <w:rFonts w:ascii="Times New Roman" w:hAnsi="Times New Roman"/>
          <w:sz w:val="24"/>
          <w:szCs w:val="24"/>
          <w:lang w:eastAsia="lt-LT"/>
        </w:rPr>
        <w:t>6.1.</w:t>
      </w:r>
      <w:r w:rsidRPr="00377F54">
        <w:rPr>
          <w:rFonts w:ascii="Times New Roman" w:hAnsi="Times New Roman"/>
          <w:b/>
          <w:bCs/>
          <w:sz w:val="24"/>
          <w:szCs w:val="24"/>
          <w:lang w:eastAsia="lt-LT"/>
        </w:rPr>
        <w:t xml:space="preserve"> pagrindinis karjeros paslaugų sistemos tikslas – </w:t>
      </w:r>
      <w:r w:rsidRPr="00377F54">
        <w:rPr>
          <w:rFonts w:ascii="Times New Roman" w:hAnsi="Times New Roman"/>
          <w:sz w:val="24"/>
          <w:szCs w:val="24"/>
          <w:lang w:eastAsia="lt-LT"/>
        </w:rPr>
        <w:t>ugdyti mokinių kompetencijas, kurios leistų sėkmingai (vertinant iš asmeninės ir visuomenės perspektyvos) plėtoti savo karjerą. Šis tikslas nukreiptas į ilgalaikį poveikį (rezultatus), jam įgyvendinti nukreiptas pagrindinis karjeros paslaugų sistemos dėmesys ir ištekliai;</w:t>
      </w:r>
      <w:r w:rsidRPr="00377F54">
        <w:rPr>
          <w:rFonts w:ascii="Times New Roman" w:hAnsi="Times New Roman"/>
          <w:sz w:val="24"/>
          <w:szCs w:val="24"/>
          <w:lang w:eastAsia="lt-LT"/>
        </w:rPr>
        <w:br/>
        <w:t xml:space="preserve">6.2. </w:t>
      </w:r>
      <w:r w:rsidRPr="00377F54">
        <w:rPr>
          <w:rFonts w:ascii="Times New Roman" w:hAnsi="Times New Roman"/>
          <w:b/>
          <w:bCs/>
          <w:sz w:val="24"/>
          <w:szCs w:val="24"/>
          <w:lang w:eastAsia="lt-LT"/>
        </w:rPr>
        <w:t>papildomas</w:t>
      </w:r>
      <w:r w:rsidRPr="00377F54">
        <w:rPr>
          <w:rFonts w:ascii="Times New Roman" w:hAnsi="Times New Roman"/>
          <w:sz w:val="24"/>
          <w:szCs w:val="24"/>
          <w:lang w:eastAsia="lt-LT"/>
        </w:rPr>
        <w:t xml:space="preserve"> </w:t>
      </w:r>
      <w:r w:rsidRPr="00377F54">
        <w:rPr>
          <w:rFonts w:ascii="Times New Roman" w:hAnsi="Times New Roman"/>
          <w:b/>
          <w:bCs/>
          <w:sz w:val="24"/>
          <w:szCs w:val="24"/>
          <w:lang w:eastAsia="lt-LT"/>
        </w:rPr>
        <w:t xml:space="preserve">karjeros paslaugų sistemos tikslas – </w:t>
      </w:r>
      <w:r w:rsidRPr="00377F54">
        <w:rPr>
          <w:rFonts w:ascii="Times New Roman" w:hAnsi="Times New Roman"/>
          <w:sz w:val="24"/>
          <w:szCs w:val="24"/>
          <w:lang w:eastAsia="lt-LT"/>
        </w:rPr>
        <w:t>padėti mokiniams spręsti konkrečius karjeros plėtojimo klausimus, problemas teikiant karjeros konsultavimo ir karjeros informavimo paslaugas ir priemones. Įgyvendinant šį tikslą teikiama konkreti pagalba mokiniams tam tikruose karjeros plėtojimo etapuose.</w:t>
      </w:r>
    </w:p>
    <w:p w:rsidR="00047EE5" w:rsidRPr="00377F54" w:rsidRDefault="00047EE5" w:rsidP="00377F54">
      <w:pPr>
        <w:spacing w:before="100" w:beforeAutospacing="1" w:after="100" w:afterAutospacing="1" w:line="240" w:lineRule="auto"/>
        <w:jc w:val="center"/>
        <w:rPr>
          <w:rFonts w:ascii="Times New Roman" w:hAnsi="Times New Roman"/>
          <w:sz w:val="24"/>
          <w:szCs w:val="24"/>
          <w:lang w:eastAsia="lt-LT"/>
        </w:rPr>
      </w:pPr>
      <w:r w:rsidRPr="00377F54">
        <w:rPr>
          <w:rFonts w:ascii="Times New Roman" w:hAnsi="Times New Roman"/>
          <w:b/>
          <w:bCs/>
          <w:sz w:val="24"/>
          <w:szCs w:val="24"/>
          <w:lang w:eastAsia="lt-LT"/>
        </w:rPr>
        <w:t>II. MOKINIŲ KARJEROS KOMPETENCIJOS</w:t>
      </w:r>
    </w:p>
    <w:tbl>
      <w:tblPr>
        <w:tblW w:w="106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15"/>
        <w:gridCol w:w="3195"/>
        <w:gridCol w:w="2850"/>
        <w:gridCol w:w="2205"/>
      </w:tblGrid>
      <w:tr w:rsidR="00047EE5" w:rsidRPr="00EF1E9B" w:rsidTr="00377F54">
        <w:trPr>
          <w:tblCellSpacing w:w="0" w:type="dxa"/>
        </w:trPr>
        <w:tc>
          <w:tcPr>
            <w:tcW w:w="10665" w:type="dxa"/>
            <w:gridSpan w:val="4"/>
            <w:tcBorders>
              <w:top w:val="outset" w:sz="6" w:space="0" w:color="auto"/>
              <w:bottom w:val="outset" w:sz="6" w:space="0" w:color="auto"/>
            </w:tcBorders>
          </w:tcPr>
          <w:p w:rsidR="00047EE5" w:rsidRPr="00377F54" w:rsidRDefault="00047EE5" w:rsidP="00377F54">
            <w:pPr>
              <w:spacing w:before="100" w:beforeAutospacing="1" w:after="100" w:afterAutospacing="1" w:line="240" w:lineRule="auto"/>
              <w:jc w:val="center"/>
              <w:rPr>
                <w:rFonts w:ascii="Times New Roman" w:hAnsi="Times New Roman"/>
                <w:sz w:val="24"/>
                <w:szCs w:val="24"/>
                <w:lang w:eastAsia="lt-LT"/>
              </w:rPr>
            </w:pPr>
            <w:r w:rsidRPr="00377F54">
              <w:rPr>
                <w:rFonts w:ascii="Times New Roman" w:hAnsi="Times New Roman"/>
                <w:b/>
                <w:bCs/>
                <w:sz w:val="24"/>
                <w:szCs w:val="24"/>
                <w:lang w:eastAsia="lt-LT"/>
              </w:rPr>
              <w:t xml:space="preserve">Karjeros kompetencijos </w:t>
            </w:r>
          </w:p>
        </w:tc>
      </w:tr>
      <w:tr w:rsidR="00047EE5" w:rsidRPr="00EF1E9B" w:rsidTr="00377F54">
        <w:trPr>
          <w:tblCellSpacing w:w="0" w:type="dxa"/>
        </w:trPr>
        <w:tc>
          <w:tcPr>
            <w:tcW w:w="2415" w:type="dxa"/>
            <w:tcBorders>
              <w:top w:val="outset" w:sz="6" w:space="0" w:color="auto"/>
              <w:bottom w:val="outset" w:sz="6" w:space="0" w:color="auto"/>
              <w:right w:val="outset" w:sz="6" w:space="0" w:color="auto"/>
            </w:tcBorders>
          </w:tcPr>
          <w:p w:rsidR="00047EE5" w:rsidRPr="00377F54" w:rsidRDefault="00047EE5" w:rsidP="00377F54">
            <w:pPr>
              <w:spacing w:before="100" w:beforeAutospacing="1" w:after="100" w:afterAutospacing="1" w:line="240" w:lineRule="auto"/>
              <w:jc w:val="center"/>
              <w:rPr>
                <w:rFonts w:ascii="Times New Roman" w:hAnsi="Times New Roman"/>
                <w:sz w:val="24"/>
                <w:szCs w:val="24"/>
                <w:lang w:eastAsia="lt-LT"/>
              </w:rPr>
            </w:pPr>
            <w:r w:rsidRPr="00377F54">
              <w:rPr>
                <w:rFonts w:ascii="Times New Roman" w:hAnsi="Times New Roman"/>
                <w:b/>
                <w:bCs/>
                <w:sz w:val="24"/>
                <w:szCs w:val="24"/>
                <w:lang w:eastAsia="lt-LT"/>
              </w:rPr>
              <w:t>1. Savęs pažinimas</w:t>
            </w:r>
          </w:p>
        </w:tc>
        <w:tc>
          <w:tcPr>
            <w:tcW w:w="3195" w:type="dxa"/>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before="100" w:beforeAutospacing="1" w:after="100" w:afterAutospacing="1" w:line="240" w:lineRule="auto"/>
              <w:jc w:val="center"/>
              <w:rPr>
                <w:rFonts w:ascii="Times New Roman" w:hAnsi="Times New Roman"/>
                <w:sz w:val="24"/>
                <w:szCs w:val="24"/>
                <w:lang w:eastAsia="lt-LT"/>
              </w:rPr>
            </w:pPr>
            <w:r w:rsidRPr="00377F54">
              <w:rPr>
                <w:rFonts w:ascii="Times New Roman" w:hAnsi="Times New Roman"/>
                <w:b/>
                <w:bCs/>
                <w:sz w:val="24"/>
                <w:szCs w:val="24"/>
                <w:lang w:eastAsia="lt-LT"/>
              </w:rPr>
              <w:t xml:space="preserve">2. Karjeros galimybių pažinimas </w:t>
            </w:r>
          </w:p>
          <w:p w:rsidR="00047EE5" w:rsidRPr="00377F54" w:rsidRDefault="00047EE5" w:rsidP="00377F54">
            <w:pPr>
              <w:spacing w:before="100" w:beforeAutospacing="1" w:after="100" w:afterAutospacing="1" w:line="240" w:lineRule="auto"/>
              <w:rPr>
                <w:rFonts w:ascii="Times New Roman" w:hAnsi="Times New Roman"/>
                <w:sz w:val="24"/>
                <w:szCs w:val="24"/>
                <w:lang w:eastAsia="lt-LT"/>
              </w:rPr>
            </w:pPr>
            <w:r w:rsidRPr="00377F54">
              <w:rPr>
                <w:rFonts w:ascii="Times New Roman" w:hAnsi="Times New Roman"/>
                <w:sz w:val="24"/>
                <w:szCs w:val="24"/>
                <w:lang w:eastAsia="lt-LT"/>
              </w:rPr>
              <w:t> </w:t>
            </w:r>
          </w:p>
        </w:tc>
        <w:tc>
          <w:tcPr>
            <w:tcW w:w="2850" w:type="dxa"/>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before="100" w:beforeAutospacing="1" w:after="100" w:afterAutospacing="1" w:line="240" w:lineRule="auto"/>
              <w:jc w:val="center"/>
              <w:rPr>
                <w:rFonts w:ascii="Times New Roman" w:hAnsi="Times New Roman"/>
                <w:sz w:val="24"/>
                <w:szCs w:val="24"/>
                <w:lang w:eastAsia="lt-LT"/>
              </w:rPr>
            </w:pPr>
            <w:r w:rsidRPr="00377F54">
              <w:rPr>
                <w:rFonts w:ascii="Times New Roman" w:hAnsi="Times New Roman"/>
                <w:b/>
                <w:bCs/>
                <w:sz w:val="24"/>
                <w:szCs w:val="24"/>
                <w:lang w:eastAsia="lt-LT"/>
              </w:rPr>
              <w:t>3. Karjeros planavimas</w:t>
            </w:r>
          </w:p>
        </w:tc>
        <w:tc>
          <w:tcPr>
            <w:tcW w:w="2205" w:type="dxa"/>
            <w:tcBorders>
              <w:top w:val="outset" w:sz="6" w:space="0" w:color="auto"/>
              <w:left w:val="outset" w:sz="6" w:space="0" w:color="auto"/>
              <w:bottom w:val="outset" w:sz="6" w:space="0" w:color="auto"/>
            </w:tcBorders>
          </w:tcPr>
          <w:p w:rsidR="00047EE5" w:rsidRPr="00377F54" w:rsidRDefault="00047EE5" w:rsidP="00377F54">
            <w:pPr>
              <w:spacing w:before="100" w:beforeAutospacing="1" w:after="100" w:afterAutospacing="1" w:line="240" w:lineRule="auto"/>
              <w:jc w:val="center"/>
              <w:rPr>
                <w:rFonts w:ascii="Times New Roman" w:hAnsi="Times New Roman"/>
                <w:sz w:val="24"/>
                <w:szCs w:val="24"/>
                <w:lang w:eastAsia="lt-LT"/>
              </w:rPr>
            </w:pPr>
            <w:r w:rsidRPr="00377F54">
              <w:rPr>
                <w:rFonts w:ascii="Times New Roman" w:hAnsi="Times New Roman"/>
                <w:b/>
                <w:bCs/>
                <w:sz w:val="24"/>
                <w:szCs w:val="24"/>
                <w:lang w:eastAsia="lt-LT"/>
              </w:rPr>
              <w:t>4. Karjeros įgyvendinimas</w:t>
            </w:r>
          </w:p>
        </w:tc>
      </w:tr>
      <w:tr w:rsidR="00047EE5" w:rsidRPr="00EF1E9B" w:rsidTr="00377F54">
        <w:trPr>
          <w:tblCellSpacing w:w="0" w:type="dxa"/>
        </w:trPr>
        <w:tc>
          <w:tcPr>
            <w:tcW w:w="10665" w:type="dxa"/>
            <w:gridSpan w:val="4"/>
            <w:tcBorders>
              <w:top w:val="outset" w:sz="6" w:space="0" w:color="auto"/>
              <w:bottom w:val="outset" w:sz="6" w:space="0" w:color="auto"/>
            </w:tcBorders>
          </w:tcPr>
          <w:p w:rsidR="00047EE5" w:rsidRPr="00377F54" w:rsidRDefault="00047EE5" w:rsidP="00377F54">
            <w:pPr>
              <w:spacing w:before="100" w:beforeAutospacing="1" w:after="100" w:afterAutospacing="1" w:line="240" w:lineRule="auto"/>
              <w:jc w:val="center"/>
              <w:rPr>
                <w:rFonts w:ascii="Times New Roman" w:hAnsi="Times New Roman"/>
                <w:sz w:val="24"/>
                <w:szCs w:val="24"/>
                <w:lang w:eastAsia="lt-LT"/>
              </w:rPr>
            </w:pPr>
            <w:r w:rsidRPr="00377F54">
              <w:rPr>
                <w:rFonts w:ascii="Times New Roman" w:hAnsi="Times New Roman"/>
                <w:b/>
                <w:bCs/>
                <w:sz w:val="24"/>
                <w:szCs w:val="24"/>
                <w:lang w:eastAsia="lt-LT"/>
              </w:rPr>
              <w:t>Siekiami rezultatai</w:t>
            </w:r>
          </w:p>
        </w:tc>
      </w:tr>
      <w:tr w:rsidR="00047EE5" w:rsidRPr="00EF1E9B" w:rsidTr="00377F54">
        <w:trPr>
          <w:tblCellSpacing w:w="0" w:type="dxa"/>
        </w:trPr>
        <w:tc>
          <w:tcPr>
            <w:tcW w:w="2415" w:type="dxa"/>
            <w:tcBorders>
              <w:top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1.1. Pažinti svarbias asmenybės charakteristikas ir jų sąsajas su karjera;1.2. Pažinti socialinę aplinką ir socialinius vaidmenis.</w:t>
            </w:r>
          </w:p>
        </w:tc>
        <w:tc>
          <w:tcPr>
            <w:tcW w:w="3195" w:type="dxa"/>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2.1. Rasti ir veiksmingai naudoti karjeros informaciją.2.2. Pažinti mokymosi visą gyvenimą galimybes.2.3. Pažinti kintantį darbo pasaulį.</w:t>
            </w:r>
          </w:p>
        </w:tc>
        <w:tc>
          <w:tcPr>
            <w:tcW w:w="2850" w:type="dxa"/>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3.1. Kelti gyvenimo ir karjeros tikslus.3.2. Priimti karjeros sprendimus.3.3. Sudaryti ir atnaujinti karjeros planą.</w:t>
            </w:r>
          </w:p>
        </w:tc>
        <w:tc>
          <w:tcPr>
            <w:tcW w:w="2205" w:type="dxa"/>
            <w:tcBorders>
              <w:top w:val="outset" w:sz="6" w:space="0" w:color="auto"/>
              <w:left w:val="outset" w:sz="6" w:space="0" w:color="auto"/>
              <w:bottom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4.1. Taikyti ir tobulinti karjerai svarbiausias bendrąsias kompetencijas.4.2. Sėkmingai pereiti iš mokyklos į kitą karjeros (mokymosi ar darbo) aplinką.4.3. Tikslingai ieškoti darbo.</w:t>
            </w:r>
          </w:p>
        </w:tc>
      </w:tr>
    </w:tbl>
    <w:p w:rsidR="00047EE5" w:rsidRPr="00377F54" w:rsidRDefault="00047EE5" w:rsidP="00377F54">
      <w:pPr>
        <w:spacing w:after="0" w:line="240" w:lineRule="auto"/>
        <w:jc w:val="center"/>
        <w:rPr>
          <w:rFonts w:ascii="Times New Roman" w:hAnsi="Times New Roman"/>
          <w:sz w:val="24"/>
          <w:szCs w:val="24"/>
          <w:lang w:eastAsia="lt-LT"/>
        </w:rPr>
      </w:pPr>
      <w:r w:rsidRPr="00377F54">
        <w:rPr>
          <w:rFonts w:ascii="Times New Roman" w:hAnsi="Times New Roman"/>
          <w:sz w:val="24"/>
          <w:szCs w:val="24"/>
          <w:lang w:eastAsia="lt-LT"/>
        </w:rPr>
        <w:t> </w:t>
      </w:r>
      <w:r w:rsidRPr="00377F54">
        <w:rPr>
          <w:rFonts w:ascii="Times New Roman" w:hAnsi="Times New Roman"/>
          <w:b/>
          <w:bCs/>
          <w:sz w:val="24"/>
          <w:szCs w:val="24"/>
          <w:lang w:eastAsia="lt-LT"/>
        </w:rPr>
        <w:t>KARJEROS KOMPETENCIJŲ UGDYMO LYGIAI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42"/>
        <w:gridCol w:w="3210"/>
        <w:gridCol w:w="3616"/>
      </w:tblGrid>
      <w:tr w:rsidR="00047EE5" w:rsidRPr="00EF1E9B" w:rsidTr="00377F54">
        <w:trPr>
          <w:tblCellSpacing w:w="0" w:type="dxa"/>
          <w:jc w:val="center"/>
        </w:trPr>
        <w:tc>
          <w:tcPr>
            <w:tcW w:w="3060" w:type="dxa"/>
            <w:tcBorders>
              <w:top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b/>
                <w:bCs/>
                <w:sz w:val="24"/>
                <w:szCs w:val="24"/>
                <w:lang w:eastAsia="lt-LT"/>
              </w:rPr>
              <w:t>Karjeros kompetencijų ugdymo lygiai</w:t>
            </w:r>
          </w:p>
        </w:tc>
        <w:tc>
          <w:tcPr>
            <w:tcW w:w="3525" w:type="dxa"/>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b/>
                <w:bCs/>
                <w:sz w:val="24"/>
                <w:szCs w:val="24"/>
                <w:lang w:eastAsia="lt-LT"/>
              </w:rPr>
              <w:t>Bendrojo ugdymo programos</w:t>
            </w:r>
          </w:p>
        </w:tc>
        <w:tc>
          <w:tcPr>
            <w:tcW w:w="3825" w:type="dxa"/>
            <w:tcBorders>
              <w:top w:val="outset" w:sz="6" w:space="0" w:color="auto"/>
              <w:left w:val="outset" w:sz="6" w:space="0" w:color="auto"/>
              <w:bottom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b/>
                <w:bCs/>
                <w:sz w:val="24"/>
                <w:szCs w:val="24"/>
                <w:lang w:eastAsia="lt-LT"/>
              </w:rPr>
              <w:t>Profesinio mokymo programos</w:t>
            </w:r>
          </w:p>
        </w:tc>
      </w:tr>
      <w:tr w:rsidR="00047EE5" w:rsidRPr="00EF1E9B" w:rsidTr="00377F54">
        <w:trPr>
          <w:tblCellSpacing w:w="0" w:type="dxa"/>
          <w:jc w:val="center"/>
        </w:trPr>
        <w:tc>
          <w:tcPr>
            <w:tcW w:w="3060" w:type="dxa"/>
            <w:tcBorders>
              <w:top w:val="outset" w:sz="6" w:space="0" w:color="auto"/>
              <w:bottom w:val="outset" w:sz="6" w:space="0" w:color="auto"/>
              <w:right w:val="outset" w:sz="6" w:space="0" w:color="auto"/>
            </w:tcBorders>
            <w:vAlign w:val="center"/>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b/>
                <w:bCs/>
                <w:sz w:val="24"/>
                <w:szCs w:val="24"/>
                <w:lang w:eastAsia="lt-LT"/>
              </w:rPr>
              <w:t>1 lygis</w:t>
            </w:r>
          </w:p>
        </w:tc>
        <w:tc>
          <w:tcPr>
            <w:tcW w:w="3525" w:type="dxa"/>
            <w:tcBorders>
              <w:top w:val="outset" w:sz="6" w:space="0" w:color="auto"/>
              <w:left w:val="outset" w:sz="6" w:space="0" w:color="auto"/>
              <w:bottom w:val="outset" w:sz="6" w:space="0" w:color="auto"/>
              <w:right w:val="outset" w:sz="6" w:space="0" w:color="auto"/>
            </w:tcBorders>
            <w:vAlign w:val="center"/>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pradinio ugdymo programa (1–4 klasių mokiniams)</w:t>
            </w:r>
          </w:p>
        </w:tc>
        <w:tc>
          <w:tcPr>
            <w:tcW w:w="3825" w:type="dxa"/>
            <w:tcBorders>
              <w:top w:val="outset" w:sz="6" w:space="0" w:color="auto"/>
              <w:left w:val="outset" w:sz="6" w:space="0" w:color="auto"/>
              <w:bottom w:val="outset" w:sz="6" w:space="0" w:color="auto"/>
            </w:tcBorders>
            <w:vAlign w:val="center"/>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w:t>
            </w:r>
          </w:p>
        </w:tc>
      </w:tr>
      <w:tr w:rsidR="00047EE5" w:rsidRPr="00EF1E9B" w:rsidTr="00377F54">
        <w:trPr>
          <w:tblCellSpacing w:w="0" w:type="dxa"/>
          <w:jc w:val="center"/>
        </w:trPr>
        <w:tc>
          <w:tcPr>
            <w:tcW w:w="3060" w:type="dxa"/>
            <w:tcBorders>
              <w:top w:val="outset" w:sz="6" w:space="0" w:color="auto"/>
              <w:bottom w:val="outset" w:sz="6" w:space="0" w:color="auto"/>
              <w:right w:val="outset" w:sz="6" w:space="0" w:color="auto"/>
            </w:tcBorders>
            <w:vAlign w:val="center"/>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b/>
                <w:bCs/>
                <w:sz w:val="24"/>
                <w:szCs w:val="24"/>
                <w:lang w:eastAsia="lt-LT"/>
              </w:rPr>
              <w:t>2 lygis</w:t>
            </w:r>
          </w:p>
        </w:tc>
        <w:tc>
          <w:tcPr>
            <w:tcW w:w="3525" w:type="dxa"/>
            <w:tcBorders>
              <w:top w:val="outset" w:sz="6" w:space="0" w:color="auto"/>
              <w:left w:val="outset" w:sz="6" w:space="0" w:color="auto"/>
              <w:bottom w:val="outset" w:sz="6" w:space="0" w:color="auto"/>
              <w:right w:val="outset" w:sz="6" w:space="0" w:color="auto"/>
            </w:tcBorders>
            <w:vAlign w:val="center"/>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pagrindinio ugdymo programos pirmoji dalis (5–8 klasių mokiniams)</w:t>
            </w:r>
          </w:p>
        </w:tc>
        <w:tc>
          <w:tcPr>
            <w:tcW w:w="3825" w:type="dxa"/>
            <w:tcBorders>
              <w:top w:val="outset" w:sz="6" w:space="0" w:color="auto"/>
              <w:left w:val="outset" w:sz="6" w:space="0" w:color="auto"/>
              <w:bottom w:val="outset" w:sz="6" w:space="0" w:color="auto"/>
            </w:tcBorders>
            <w:vAlign w:val="center"/>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w:t>
            </w:r>
          </w:p>
        </w:tc>
      </w:tr>
      <w:tr w:rsidR="00047EE5" w:rsidRPr="00EF1E9B" w:rsidTr="00377F54">
        <w:trPr>
          <w:tblCellSpacing w:w="0" w:type="dxa"/>
          <w:jc w:val="center"/>
        </w:trPr>
        <w:tc>
          <w:tcPr>
            <w:tcW w:w="3060" w:type="dxa"/>
            <w:tcBorders>
              <w:top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b/>
                <w:bCs/>
                <w:sz w:val="24"/>
                <w:szCs w:val="24"/>
                <w:lang w:eastAsia="lt-LT"/>
              </w:rPr>
              <w:t>3 lygis</w:t>
            </w:r>
          </w:p>
        </w:tc>
        <w:tc>
          <w:tcPr>
            <w:tcW w:w="3525" w:type="dxa"/>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pagrindinio ugdymo programos antroji dalis (9–10 klasių mokiniams)</w:t>
            </w:r>
          </w:p>
        </w:tc>
        <w:tc>
          <w:tcPr>
            <w:tcW w:w="3825" w:type="dxa"/>
            <w:tcBorders>
              <w:top w:val="outset" w:sz="6" w:space="0" w:color="auto"/>
              <w:left w:val="outset" w:sz="6" w:space="0" w:color="auto"/>
              <w:bottom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profesinio mokymo programa, skirta asmenims, neturintiems pagrindinio išsilavinimo</w:t>
            </w:r>
          </w:p>
        </w:tc>
      </w:tr>
      <w:tr w:rsidR="00047EE5" w:rsidRPr="00EF1E9B" w:rsidTr="00377F54">
        <w:trPr>
          <w:tblCellSpacing w:w="0" w:type="dxa"/>
          <w:jc w:val="center"/>
        </w:trPr>
        <w:tc>
          <w:tcPr>
            <w:tcW w:w="3060" w:type="dxa"/>
            <w:tcBorders>
              <w:top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b/>
                <w:bCs/>
                <w:sz w:val="24"/>
                <w:szCs w:val="24"/>
                <w:lang w:eastAsia="lt-LT"/>
              </w:rPr>
              <w:t>4 lygis</w:t>
            </w:r>
          </w:p>
        </w:tc>
        <w:tc>
          <w:tcPr>
            <w:tcW w:w="3525" w:type="dxa"/>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vidurinio ugdymo programa (11–12 klasių mokiniams)</w:t>
            </w:r>
          </w:p>
        </w:tc>
        <w:tc>
          <w:tcPr>
            <w:tcW w:w="3825" w:type="dxa"/>
            <w:tcBorders>
              <w:top w:val="outset" w:sz="6" w:space="0" w:color="auto"/>
              <w:left w:val="outset" w:sz="6" w:space="0" w:color="auto"/>
              <w:bottom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profesinio mokymo programa, skirta asmenims, turintiems pagrindinį išsilavinimą ir siekiantiems įgyti tik kvalifikaciją;profesinio mokymo programa, skirta asmenims, siekiantiems kartu su kvalifikacija įgyti ir vidurinį išsilavinimą;profesinio mokymo programa, skirta asmenims, jau turintiems vidurinį išsilavinimą, bei suaugusiesiems, siekiantiems įgyti arba tobulinti turimą profesinę kvalifikaciją</w:t>
            </w:r>
          </w:p>
        </w:tc>
      </w:tr>
    </w:tbl>
    <w:p w:rsidR="00047EE5" w:rsidRDefault="00047EE5" w:rsidP="00377F54">
      <w:pPr>
        <w:spacing w:after="0" w:line="240" w:lineRule="auto"/>
        <w:jc w:val="center"/>
        <w:rPr>
          <w:rFonts w:ascii="Times New Roman" w:hAnsi="Times New Roman"/>
          <w:b/>
          <w:bCs/>
          <w:sz w:val="24"/>
          <w:szCs w:val="24"/>
          <w:lang w:eastAsia="lt-LT"/>
        </w:rPr>
      </w:pPr>
    </w:p>
    <w:p w:rsidR="00047EE5" w:rsidRDefault="00047EE5" w:rsidP="00377F54">
      <w:pPr>
        <w:spacing w:after="0" w:line="240" w:lineRule="auto"/>
        <w:jc w:val="center"/>
        <w:rPr>
          <w:rFonts w:ascii="Times New Roman" w:hAnsi="Times New Roman"/>
          <w:b/>
          <w:bCs/>
          <w:sz w:val="24"/>
          <w:szCs w:val="24"/>
          <w:lang w:eastAsia="lt-LT"/>
        </w:rPr>
      </w:pPr>
    </w:p>
    <w:p w:rsidR="00047EE5" w:rsidRDefault="00047EE5" w:rsidP="00377F54">
      <w:pPr>
        <w:spacing w:after="0" w:line="240" w:lineRule="auto"/>
        <w:jc w:val="center"/>
        <w:rPr>
          <w:rFonts w:ascii="Times New Roman" w:hAnsi="Times New Roman"/>
          <w:b/>
          <w:bCs/>
          <w:sz w:val="24"/>
          <w:szCs w:val="24"/>
          <w:lang w:eastAsia="lt-LT"/>
        </w:rPr>
      </w:pPr>
    </w:p>
    <w:p w:rsidR="00047EE5" w:rsidRDefault="00047EE5" w:rsidP="00377F54">
      <w:pPr>
        <w:spacing w:after="0" w:line="240" w:lineRule="auto"/>
        <w:jc w:val="center"/>
        <w:rPr>
          <w:rFonts w:ascii="Times New Roman" w:hAnsi="Times New Roman"/>
          <w:b/>
          <w:bCs/>
          <w:sz w:val="24"/>
          <w:szCs w:val="24"/>
          <w:lang w:eastAsia="lt-LT"/>
        </w:rPr>
      </w:pPr>
    </w:p>
    <w:p w:rsidR="00047EE5" w:rsidRDefault="00047EE5" w:rsidP="00377F54">
      <w:pPr>
        <w:spacing w:after="0" w:line="240" w:lineRule="auto"/>
        <w:jc w:val="center"/>
        <w:rPr>
          <w:rFonts w:ascii="Times New Roman" w:hAnsi="Times New Roman"/>
          <w:b/>
          <w:bCs/>
          <w:sz w:val="24"/>
          <w:szCs w:val="24"/>
          <w:lang w:eastAsia="lt-LT"/>
        </w:rPr>
      </w:pPr>
    </w:p>
    <w:p w:rsidR="00047EE5" w:rsidRDefault="00047EE5" w:rsidP="00377F54">
      <w:pPr>
        <w:spacing w:after="0" w:line="240" w:lineRule="auto"/>
        <w:jc w:val="center"/>
        <w:rPr>
          <w:rFonts w:ascii="Times New Roman" w:hAnsi="Times New Roman"/>
          <w:b/>
          <w:bCs/>
          <w:sz w:val="24"/>
          <w:szCs w:val="24"/>
          <w:lang w:eastAsia="lt-LT"/>
        </w:rPr>
      </w:pPr>
    </w:p>
    <w:p w:rsidR="00047EE5" w:rsidRDefault="00047EE5" w:rsidP="00377F54">
      <w:pPr>
        <w:spacing w:after="0" w:line="240" w:lineRule="auto"/>
        <w:jc w:val="center"/>
        <w:rPr>
          <w:rFonts w:ascii="Times New Roman" w:hAnsi="Times New Roman"/>
          <w:b/>
          <w:bCs/>
          <w:sz w:val="24"/>
          <w:szCs w:val="24"/>
          <w:lang w:eastAsia="lt-LT"/>
        </w:rPr>
      </w:pPr>
      <w:r w:rsidRPr="00377F54">
        <w:rPr>
          <w:rFonts w:ascii="Times New Roman" w:hAnsi="Times New Roman"/>
          <w:b/>
          <w:bCs/>
          <w:sz w:val="24"/>
          <w:szCs w:val="24"/>
          <w:lang w:eastAsia="lt-LT"/>
        </w:rPr>
        <w:t xml:space="preserve">III. MOKINIAMS TEIKIAMOS KARJEROS PASLAUGOS </w:t>
      </w:r>
    </w:p>
    <w:p w:rsidR="00047EE5" w:rsidRPr="00377F54" w:rsidRDefault="00047EE5" w:rsidP="00377F54">
      <w:pPr>
        <w:spacing w:after="0" w:line="240" w:lineRule="auto"/>
        <w:jc w:val="center"/>
        <w:rPr>
          <w:rFonts w:ascii="Times New Roman" w:hAnsi="Times New Roman"/>
          <w:sz w:val="24"/>
          <w:szCs w:val="24"/>
          <w:lang w:eastAsia="lt-LT"/>
        </w:rPr>
      </w:pPr>
    </w:p>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b/>
          <w:bCs/>
          <w:sz w:val="24"/>
          <w:szCs w:val="24"/>
          <w:lang w:eastAsia="lt-LT"/>
        </w:rPr>
        <w:t>Mokiniams teikiamas karjeros paslaugas sudaro</w:t>
      </w:r>
      <w:r w:rsidRPr="00377F54">
        <w:rPr>
          <w:rFonts w:ascii="Times New Roman" w:hAnsi="Times New Roman"/>
          <w:sz w:val="24"/>
          <w:szCs w:val="24"/>
          <w:lang w:eastAsia="lt-LT"/>
        </w:rPr>
        <w:t>:</w:t>
      </w:r>
    </w:p>
    <w:p w:rsidR="00047EE5" w:rsidRDefault="00047EE5" w:rsidP="00377F54">
      <w:pPr>
        <w:spacing w:after="0" w:line="240" w:lineRule="auto"/>
        <w:rPr>
          <w:rFonts w:ascii="Times New Roman" w:hAnsi="Times New Roman"/>
          <w:sz w:val="24"/>
          <w:szCs w:val="24"/>
          <w:lang w:eastAsia="lt-LT"/>
        </w:rPr>
      </w:pPr>
      <w:hyperlink r:id="rId6" w:history="1">
        <w:r w:rsidRPr="00EF1E9B">
          <w:rPr>
            <w:rFonts w:ascii="Times New Roman" w:hAnsi="Times New Roman"/>
            <w:noProof/>
            <w:color w:val="0000FF"/>
            <w:sz w:val="24"/>
            <w:szCs w:val="24"/>
            <w:lang w:val="de-DE" w:eastAsia="de-DE"/>
          </w:rPr>
          <w:pict>
            <v:shape id="Picture 2" o:spid="_x0000_i1026" type="#_x0000_t75" alt="http://www.gedminai.lt/n/wp-content/uploads/2011/02/ukk2-300x187.jpg" href="http://www.gedminai.lt/n/wp-content/uploads/2011/02/ukk2.j" style="width:225pt;height:140.25pt;visibility:visible" o:button="t">
              <v:fill o:detectmouseclick="t"/>
              <v:imagedata r:id="rId7" o:title=""/>
            </v:shape>
          </w:pict>
        </w:r>
      </w:hyperlink>
    </w:p>
    <w:p w:rsidR="00047EE5"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 xml:space="preserve">7. </w:t>
      </w:r>
      <w:r w:rsidRPr="00377F54">
        <w:rPr>
          <w:rFonts w:ascii="Times New Roman" w:hAnsi="Times New Roman"/>
          <w:b/>
          <w:bCs/>
          <w:sz w:val="24"/>
          <w:szCs w:val="24"/>
          <w:lang w:eastAsia="lt-LT"/>
        </w:rPr>
        <w:t xml:space="preserve">Ugdymo karjerai tikslas </w:t>
      </w:r>
      <w:r w:rsidRPr="00377F54">
        <w:rPr>
          <w:rFonts w:ascii="Times New Roman" w:hAnsi="Times New Roman"/>
          <w:sz w:val="24"/>
          <w:szCs w:val="24"/>
          <w:lang w:eastAsia="lt-LT"/>
        </w:rPr>
        <w:t>– sudaryti sąlygas visiems mokiniams ugdytis karjeros kompetencijas (žinias, gebėjimus ir nuostatas apie save, mokymosi, saviraiškos ir darbo galimybes, karjeros sprendimų priėmimą, karjeros planavimą, derinimą su kitomis gyvenimo sritimis ir realizavimą), kurios yra svarbios norint sėkmingai pasirinkti mokymosi kryptį, profesiją ar darbo veiklą, pereiti iš mokymo aplinkos į darbo aplinką, taip pat tolesnei profesinei raidai ir mokymuisi.</w:t>
      </w:r>
    </w:p>
    <w:p w:rsidR="00047EE5" w:rsidRDefault="00047EE5" w:rsidP="00377F54">
      <w:pPr>
        <w:spacing w:after="0" w:line="240" w:lineRule="auto"/>
        <w:rPr>
          <w:rFonts w:ascii="Times New Roman" w:hAnsi="Times New Roman"/>
          <w:sz w:val="24"/>
          <w:szCs w:val="24"/>
          <w:lang w:eastAsia="lt-LT"/>
        </w:rPr>
      </w:pPr>
    </w:p>
    <w:p w:rsidR="00047EE5" w:rsidRDefault="00047EE5" w:rsidP="00377F54">
      <w:pPr>
        <w:spacing w:after="0" w:line="240" w:lineRule="auto"/>
        <w:rPr>
          <w:rFonts w:ascii="Times New Roman" w:hAnsi="Times New Roman"/>
          <w:b/>
          <w:bCs/>
          <w:sz w:val="24"/>
          <w:szCs w:val="24"/>
          <w:lang w:eastAsia="lt-LT"/>
        </w:rPr>
      </w:pPr>
      <w:r w:rsidRPr="00377F54">
        <w:rPr>
          <w:rFonts w:ascii="Times New Roman" w:hAnsi="Times New Roman"/>
          <w:sz w:val="24"/>
          <w:szCs w:val="24"/>
          <w:lang w:eastAsia="lt-LT"/>
        </w:rPr>
        <w:t xml:space="preserve">8. </w:t>
      </w:r>
      <w:r w:rsidRPr="00377F54">
        <w:rPr>
          <w:rFonts w:ascii="Times New Roman" w:hAnsi="Times New Roman"/>
          <w:b/>
          <w:bCs/>
          <w:sz w:val="24"/>
          <w:szCs w:val="24"/>
          <w:lang w:eastAsia="lt-LT"/>
        </w:rPr>
        <w:t>Ugdymo karjerai uždaviniai bendrojo ugdymo mokykloje:</w:t>
      </w:r>
    </w:p>
    <w:p w:rsidR="00047EE5"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8.1. skatinti mokinius pažinti savo asmenybės savybes, interesus, gabumus, įgūdžius ir jų sąsajas su karjera;</w:t>
      </w:r>
    </w:p>
    <w:p w:rsidR="00047EE5"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8.2. plėtoti darbo galimybių, darbo pasaulio ir profesijų įvairovės ir kaitos supratimą;</w:t>
      </w:r>
    </w:p>
    <w:p w:rsidR="00047EE5"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8.3. ugdyti pozityvią nuostatą mokymosi ir darbo (karjeros) atžvilgiu;</w:t>
      </w:r>
    </w:p>
    <w:p w:rsidR="00047EE5"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8.4. skatinti gebėjimus sieti savo mokymosi rezultatus, kompetencijas, gabumus ir interesus su karjeros pasirinkimais;</w:t>
      </w:r>
    </w:p>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8.5. išugdyti gebėjimus kelti gyvenimo ir karjeros tikslus ir priimti karjeros sprendimus.</w:t>
      </w:r>
    </w:p>
    <w:p w:rsidR="00047EE5" w:rsidRPr="00377F54" w:rsidRDefault="00047EE5" w:rsidP="00377F54">
      <w:pPr>
        <w:spacing w:before="100" w:beforeAutospacing="1" w:after="100" w:afterAutospacing="1" w:line="240" w:lineRule="auto"/>
        <w:rPr>
          <w:rFonts w:ascii="Times New Roman" w:hAnsi="Times New Roman"/>
          <w:sz w:val="24"/>
          <w:szCs w:val="24"/>
          <w:lang w:eastAsia="lt-LT"/>
        </w:rPr>
      </w:pPr>
      <w:r w:rsidRPr="00377F54">
        <w:rPr>
          <w:rFonts w:ascii="Times New Roman" w:hAnsi="Times New Roman"/>
          <w:sz w:val="24"/>
          <w:szCs w:val="24"/>
          <w:lang w:eastAsia="lt-LT"/>
        </w:rPr>
        <w:t xml:space="preserve">9. </w:t>
      </w:r>
      <w:r w:rsidRPr="00377F54">
        <w:rPr>
          <w:rFonts w:ascii="Times New Roman" w:hAnsi="Times New Roman"/>
          <w:b/>
          <w:bCs/>
          <w:sz w:val="24"/>
          <w:szCs w:val="24"/>
          <w:lang w:eastAsia="lt-LT"/>
        </w:rPr>
        <w:t>Ugdymo karjerai organizavimas bendrojo ugdymo mokyklose:</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70"/>
        <w:gridCol w:w="1390"/>
        <w:gridCol w:w="1863"/>
        <w:gridCol w:w="1863"/>
        <w:gridCol w:w="2570"/>
      </w:tblGrid>
      <w:tr w:rsidR="00047EE5" w:rsidRPr="00EF1E9B" w:rsidTr="00377F54">
        <w:trPr>
          <w:tblCellSpacing w:w="0" w:type="dxa"/>
          <w:jc w:val="center"/>
        </w:trPr>
        <w:tc>
          <w:tcPr>
            <w:tcW w:w="1200" w:type="pct"/>
            <w:vMerge w:val="restart"/>
            <w:tcBorders>
              <w:top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p>
        </w:tc>
        <w:tc>
          <w:tcPr>
            <w:tcW w:w="3750" w:type="pct"/>
            <w:gridSpan w:val="4"/>
            <w:tcBorders>
              <w:top w:val="outset" w:sz="6" w:space="0" w:color="auto"/>
              <w:left w:val="outset" w:sz="6" w:space="0" w:color="auto"/>
              <w:bottom w:val="outset" w:sz="6" w:space="0" w:color="auto"/>
            </w:tcBorders>
          </w:tcPr>
          <w:p w:rsidR="00047EE5" w:rsidRPr="00377F54" w:rsidRDefault="00047EE5" w:rsidP="00377F54">
            <w:pPr>
              <w:spacing w:before="100" w:beforeAutospacing="1" w:after="100" w:afterAutospacing="1" w:line="240" w:lineRule="auto"/>
              <w:jc w:val="center"/>
              <w:rPr>
                <w:rFonts w:ascii="Times New Roman" w:hAnsi="Times New Roman"/>
                <w:sz w:val="24"/>
                <w:szCs w:val="24"/>
                <w:lang w:eastAsia="lt-LT"/>
              </w:rPr>
            </w:pPr>
            <w:r w:rsidRPr="00377F54">
              <w:rPr>
                <w:rFonts w:ascii="Times New Roman" w:hAnsi="Times New Roman"/>
                <w:b/>
                <w:bCs/>
                <w:sz w:val="24"/>
                <w:szCs w:val="24"/>
                <w:lang w:eastAsia="lt-LT"/>
              </w:rPr>
              <w:t xml:space="preserve">Bendrojo ugdymo programos: </w:t>
            </w:r>
          </w:p>
        </w:tc>
      </w:tr>
      <w:tr w:rsidR="00047EE5" w:rsidRPr="00EF1E9B" w:rsidTr="00377F54">
        <w:trPr>
          <w:tblCellSpacing w:w="0" w:type="dxa"/>
          <w:jc w:val="center"/>
        </w:trPr>
        <w:tc>
          <w:tcPr>
            <w:tcW w:w="0" w:type="auto"/>
            <w:vMerge/>
            <w:tcBorders>
              <w:top w:val="outset" w:sz="6" w:space="0" w:color="auto"/>
              <w:bottom w:val="outset" w:sz="6" w:space="0" w:color="auto"/>
              <w:right w:val="outset" w:sz="6" w:space="0" w:color="auto"/>
            </w:tcBorders>
            <w:vAlign w:val="center"/>
          </w:tcPr>
          <w:p w:rsidR="00047EE5" w:rsidRPr="00377F54" w:rsidRDefault="00047EE5" w:rsidP="00377F54">
            <w:pPr>
              <w:spacing w:after="0" w:line="240" w:lineRule="auto"/>
              <w:rPr>
                <w:rFonts w:ascii="Times New Roman" w:hAnsi="Times New Roman"/>
                <w:sz w:val="24"/>
                <w:szCs w:val="24"/>
                <w:lang w:eastAsia="lt-LT"/>
              </w:rPr>
            </w:pPr>
          </w:p>
        </w:tc>
        <w:tc>
          <w:tcPr>
            <w:tcW w:w="950" w:type="pct"/>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pradinio ugdymo programa (1–4 klasių mokiniams)</w:t>
            </w:r>
          </w:p>
        </w:tc>
        <w:tc>
          <w:tcPr>
            <w:tcW w:w="900" w:type="pct"/>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pagrindinio ugdymo programos pirmoji dalis (5–8 klasių mokiniams)</w:t>
            </w:r>
          </w:p>
        </w:tc>
        <w:tc>
          <w:tcPr>
            <w:tcW w:w="850" w:type="pct"/>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pagrindinio ugdymo programos antroji dalis (9–10 klasių mokiniams)</w:t>
            </w:r>
          </w:p>
        </w:tc>
        <w:tc>
          <w:tcPr>
            <w:tcW w:w="1000" w:type="pct"/>
            <w:tcBorders>
              <w:top w:val="outset" w:sz="6" w:space="0" w:color="auto"/>
              <w:left w:val="outset" w:sz="6" w:space="0" w:color="auto"/>
              <w:bottom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vidurinio ugdymo programa (11–12 klasių mokiniams)</w:t>
            </w:r>
          </w:p>
        </w:tc>
      </w:tr>
      <w:tr w:rsidR="00047EE5" w:rsidRPr="00EF1E9B" w:rsidTr="00377F54">
        <w:trPr>
          <w:tblCellSpacing w:w="0" w:type="dxa"/>
          <w:jc w:val="center"/>
        </w:trPr>
        <w:tc>
          <w:tcPr>
            <w:tcW w:w="1200" w:type="pct"/>
            <w:tcBorders>
              <w:top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Rekomenduojamas karjeros kompetencijų ugdymo integravimas į dalykų programų turinį</w:t>
            </w:r>
          </w:p>
        </w:tc>
        <w:tc>
          <w:tcPr>
            <w:tcW w:w="950" w:type="pct"/>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Karjeros kompetencijų ugdymas integruojamas į pasaulio pažinimo dalyką ir kitus dalykus</w:t>
            </w:r>
          </w:p>
        </w:tc>
        <w:tc>
          <w:tcPr>
            <w:tcW w:w="900" w:type="pct"/>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Karjeros kompetencijų ugdymas integruojamas į visų dalykų programų turinį (ypač etikos, technologijų ir kt.)</w:t>
            </w:r>
          </w:p>
        </w:tc>
        <w:tc>
          <w:tcPr>
            <w:tcW w:w="850" w:type="pct"/>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Karjeros kompetencijų ugdymas integruojamas į visų dalykų programų turinį  (ypač ekonomikos, psichologijos, etikos, technologijų ir kt.)</w:t>
            </w:r>
          </w:p>
        </w:tc>
        <w:tc>
          <w:tcPr>
            <w:tcW w:w="1000" w:type="pct"/>
            <w:tcBorders>
              <w:top w:val="outset" w:sz="6" w:space="0" w:color="auto"/>
              <w:left w:val="outset" w:sz="6" w:space="0" w:color="auto"/>
              <w:bottom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Karjeros kompetencijų ugdymas integruojamas į visų dalykų (ypač pasirenkamuose ir/ar privalomuoseekonomikos, psichologijos, etikos, technologijų ir kt.)</w:t>
            </w:r>
          </w:p>
        </w:tc>
      </w:tr>
      <w:tr w:rsidR="00047EE5" w:rsidRPr="00EF1E9B" w:rsidTr="00377F54">
        <w:trPr>
          <w:tblCellSpacing w:w="0" w:type="dxa"/>
          <w:jc w:val="center"/>
        </w:trPr>
        <w:tc>
          <w:tcPr>
            <w:tcW w:w="1200" w:type="pct"/>
            <w:tcBorders>
              <w:top w:val="outset" w:sz="6" w:space="0" w:color="auto"/>
              <w:bottom w:val="outset" w:sz="6" w:space="0" w:color="auto"/>
              <w:right w:val="outset" w:sz="6" w:space="0" w:color="auto"/>
            </w:tcBorders>
          </w:tcPr>
          <w:p w:rsidR="00047EE5" w:rsidRPr="00377F54" w:rsidRDefault="00047EE5" w:rsidP="00554801">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 xml:space="preserve">Rekomenduojama ugdymo karjerai kaip atskiro </w:t>
            </w:r>
            <w:r>
              <w:rPr>
                <w:rFonts w:ascii="Times New Roman" w:hAnsi="Times New Roman"/>
                <w:sz w:val="24"/>
                <w:szCs w:val="24"/>
                <w:lang w:eastAsia="lt-LT"/>
              </w:rPr>
              <w:t xml:space="preserve">karjeros </w:t>
            </w:r>
            <w:r w:rsidRPr="00377F54">
              <w:rPr>
                <w:rFonts w:ascii="Times New Roman" w:hAnsi="Times New Roman"/>
                <w:sz w:val="24"/>
                <w:szCs w:val="24"/>
                <w:lang w:eastAsia="lt-LT"/>
              </w:rPr>
              <w:t>kurso apimtis</w:t>
            </w:r>
          </w:p>
        </w:tc>
        <w:tc>
          <w:tcPr>
            <w:tcW w:w="950" w:type="pct"/>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Bendra ap</w:t>
            </w:r>
            <w:r>
              <w:rPr>
                <w:rFonts w:ascii="Times New Roman" w:hAnsi="Times New Roman"/>
                <w:sz w:val="24"/>
                <w:szCs w:val="24"/>
                <w:lang w:eastAsia="lt-LT"/>
              </w:rPr>
              <w:t>imtis mokslo metams – ne mažesnė</w:t>
            </w:r>
            <w:r w:rsidRPr="00377F54">
              <w:rPr>
                <w:rFonts w:ascii="Times New Roman" w:hAnsi="Times New Roman"/>
                <w:sz w:val="24"/>
                <w:szCs w:val="24"/>
                <w:lang w:eastAsia="lt-LT"/>
              </w:rPr>
              <w:t xml:space="preserve"> kaip 5 val.</w:t>
            </w:r>
          </w:p>
        </w:tc>
        <w:tc>
          <w:tcPr>
            <w:tcW w:w="900" w:type="pct"/>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5–8 klasių karjeros ugdymo programos apimtis (be p</w:t>
            </w:r>
            <w:r>
              <w:rPr>
                <w:rFonts w:ascii="Times New Roman" w:hAnsi="Times New Roman"/>
                <w:sz w:val="24"/>
                <w:szCs w:val="24"/>
                <w:lang w:eastAsia="lt-LT"/>
              </w:rPr>
              <w:t>rofesinio veiklinimo) ne mažesnė</w:t>
            </w:r>
            <w:r w:rsidRPr="00377F54">
              <w:rPr>
                <w:rFonts w:ascii="Times New Roman" w:hAnsi="Times New Roman"/>
                <w:sz w:val="24"/>
                <w:szCs w:val="24"/>
                <w:lang w:eastAsia="lt-LT"/>
              </w:rPr>
              <w:t xml:space="preserve"> kaip  – 40 val. per 4 metus</w:t>
            </w:r>
          </w:p>
        </w:tc>
        <w:tc>
          <w:tcPr>
            <w:tcW w:w="850" w:type="pct"/>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9–10 kl. karjeros ugdym</w:t>
            </w:r>
            <w:r>
              <w:rPr>
                <w:rFonts w:ascii="Times New Roman" w:hAnsi="Times New Roman"/>
                <w:sz w:val="24"/>
                <w:szCs w:val="24"/>
                <w:lang w:eastAsia="lt-LT"/>
              </w:rPr>
              <w:t>o programos apimtis – ne mažesnė</w:t>
            </w:r>
            <w:r w:rsidRPr="00377F54">
              <w:rPr>
                <w:rFonts w:ascii="Times New Roman" w:hAnsi="Times New Roman"/>
                <w:sz w:val="24"/>
                <w:szCs w:val="24"/>
                <w:lang w:eastAsia="lt-LT"/>
              </w:rPr>
              <w:t xml:space="preserve"> kaip 32 val. per dvejus metus</w:t>
            </w:r>
          </w:p>
        </w:tc>
        <w:tc>
          <w:tcPr>
            <w:tcW w:w="1000" w:type="pct"/>
            <w:tcBorders>
              <w:top w:val="outset" w:sz="6" w:space="0" w:color="auto"/>
              <w:left w:val="outset" w:sz="6" w:space="0" w:color="auto"/>
              <w:bottom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11–12 kl. karjeros ugdym</w:t>
            </w:r>
            <w:r>
              <w:rPr>
                <w:rFonts w:ascii="Times New Roman" w:hAnsi="Times New Roman"/>
                <w:sz w:val="24"/>
                <w:szCs w:val="24"/>
                <w:lang w:eastAsia="lt-LT"/>
              </w:rPr>
              <w:t>o programos apimtis – ne mažesnė</w:t>
            </w:r>
            <w:r w:rsidRPr="00377F54">
              <w:rPr>
                <w:rFonts w:ascii="Times New Roman" w:hAnsi="Times New Roman"/>
                <w:sz w:val="24"/>
                <w:szCs w:val="24"/>
                <w:lang w:eastAsia="lt-LT"/>
              </w:rPr>
              <w:t xml:space="preserve"> kaip 32 val. per dvejus metus</w:t>
            </w:r>
          </w:p>
        </w:tc>
      </w:tr>
      <w:tr w:rsidR="00047EE5" w:rsidRPr="00EF1E9B" w:rsidTr="00377F54">
        <w:trPr>
          <w:tblCellSpacing w:w="0" w:type="dxa"/>
          <w:jc w:val="center"/>
        </w:trPr>
        <w:tc>
          <w:tcPr>
            <w:tcW w:w="1200" w:type="pct"/>
            <w:tcBorders>
              <w:top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Karjeros kompetencijų ugdymo lygis</w:t>
            </w:r>
          </w:p>
        </w:tc>
        <w:tc>
          <w:tcPr>
            <w:tcW w:w="950" w:type="pct"/>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1 lygis</w:t>
            </w:r>
          </w:p>
        </w:tc>
        <w:tc>
          <w:tcPr>
            <w:tcW w:w="900" w:type="pct"/>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2 lygis</w:t>
            </w:r>
          </w:p>
        </w:tc>
        <w:tc>
          <w:tcPr>
            <w:tcW w:w="850" w:type="pct"/>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3 lygis</w:t>
            </w:r>
          </w:p>
        </w:tc>
        <w:tc>
          <w:tcPr>
            <w:tcW w:w="1000" w:type="pct"/>
            <w:tcBorders>
              <w:top w:val="outset" w:sz="6" w:space="0" w:color="auto"/>
              <w:left w:val="outset" w:sz="6" w:space="0" w:color="auto"/>
              <w:bottom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4 lygis</w:t>
            </w:r>
          </w:p>
        </w:tc>
      </w:tr>
      <w:tr w:rsidR="00047EE5" w:rsidRPr="00EF1E9B" w:rsidTr="00377F54">
        <w:trPr>
          <w:tblCellSpacing w:w="0" w:type="dxa"/>
          <w:jc w:val="center"/>
        </w:trPr>
        <w:tc>
          <w:tcPr>
            <w:tcW w:w="1200" w:type="pct"/>
            <w:tcBorders>
              <w:top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Paslaugos teikėjai</w:t>
            </w:r>
          </w:p>
        </w:tc>
        <w:tc>
          <w:tcPr>
            <w:tcW w:w="950" w:type="pct"/>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Mokytojai</w:t>
            </w:r>
          </w:p>
        </w:tc>
        <w:tc>
          <w:tcPr>
            <w:tcW w:w="900" w:type="pct"/>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Mokytojai,karjeros specialistai</w:t>
            </w:r>
          </w:p>
        </w:tc>
        <w:tc>
          <w:tcPr>
            <w:tcW w:w="850" w:type="pct"/>
            <w:tcBorders>
              <w:top w:val="outset" w:sz="6" w:space="0" w:color="auto"/>
              <w:left w:val="outset" w:sz="6" w:space="0" w:color="auto"/>
              <w:bottom w:val="outset" w:sz="6" w:space="0" w:color="auto"/>
              <w:right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Mokytojai,karjeros specialistai</w:t>
            </w:r>
          </w:p>
        </w:tc>
        <w:tc>
          <w:tcPr>
            <w:tcW w:w="1000" w:type="pct"/>
            <w:tcBorders>
              <w:top w:val="outset" w:sz="6" w:space="0" w:color="auto"/>
              <w:left w:val="outset" w:sz="6" w:space="0" w:color="auto"/>
              <w:bottom w:val="outset" w:sz="6" w:space="0" w:color="auto"/>
            </w:tcBorders>
          </w:tcPr>
          <w:p w:rsidR="00047EE5" w:rsidRPr="00377F54" w:rsidRDefault="00047EE5" w:rsidP="00377F54">
            <w:pPr>
              <w:spacing w:after="0" w:line="240" w:lineRule="auto"/>
              <w:rPr>
                <w:rFonts w:ascii="Times New Roman" w:hAnsi="Times New Roman"/>
                <w:sz w:val="24"/>
                <w:szCs w:val="24"/>
                <w:lang w:eastAsia="lt-LT"/>
              </w:rPr>
            </w:pPr>
            <w:r w:rsidRPr="00377F54">
              <w:rPr>
                <w:rFonts w:ascii="Times New Roman" w:hAnsi="Times New Roman"/>
                <w:sz w:val="24"/>
                <w:szCs w:val="24"/>
                <w:lang w:eastAsia="lt-LT"/>
              </w:rPr>
              <w:t>Mokytojai,karjeros specialistai</w:t>
            </w:r>
          </w:p>
        </w:tc>
      </w:tr>
    </w:tbl>
    <w:p w:rsidR="00047EE5" w:rsidRPr="00377F54" w:rsidRDefault="00047EE5" w:rsidP="00377F54">
      <w:pPr>
        <w:spacing w:before="100" w:beforeAutospacing="1" w:after="100" w:afterAutospacing="1" w:line="240" w:lineRule="auto"/>
        <w:jc w:val="center"/>
        <w:rPr>
          <w:rFonts w:ascii="Times New Roman" w:hAnsi="Times New Roman"/>
          <w:sz w:val="24"/>
          <w:szCs w:val="24"/>
          <w:lang w:eastAsia="lt-LT"/>
        </w:rPr>
      </w:pPr>
      <w:r w:rsidRPr="00377F54">
        <w:rPr>
          <w:rFonts w:ascii="Times New Roman" w:hAnsi="Times New Roman"/>
          <w:sz w:val="24"/>
          <w:szCs w:val="24"/>
          <w:lang w:eastAsia="lt-LT"/>
        </w:rPr>
        <w:t> </w:t>
      </w:r>
      <w:r w:rsidRPr="00377F54">
        <w:rPr>
          <w:rFonts w:ascii="Times New Roman" w:hAnsi="Times New Roman"/>
          <w:b/>
          <w:bCs/>
          <w:sz w:val="24"/>
          <w:szCs w:val="24"/>
          <w:lang w:eastAsia="lt-LT"/>
        </w:rPr>
        <w:t>IV. KARJEROS PASLAUGŲ SISTEMOS DALYVIAI IR JŲ FUNKCIJOS</w:t>
      </w:r>
    </w:p>
    <w:p w:rsidR="00047EE5" w:rsidRPr="00377F54" w:rsidRDefault="00047EE5" w:rsidP="00377F54">
      <w:pPr>
        <w:spacing w:before="100" w:beforeAutospacing="1" w:after="100" w:afterAutospacing="1" w:line="240" w:lineRule="auto"/>
        <w:rPr>
          <w:rFonts w:ascii="Times New Roman" w:hAnsi="Times New Roman"/>
          <w:sz w:val="24"/>
          <w:szCs w:val="24"/>
          <w:lang w:eastAsia="lt-LT"/>
        </w:rPr>
      </w:pPr>
      <w:r w:rsidRPr="00377F54">
        <w:rPr>
          <w:rFonts w:ascii="Times New Roman" w:hAnsi="Times New Roman"/>
          <w:b/>
          <w:bCs/>
          <w:sz w:val="24"/>
          <w:szCs w:val="24"/>
          <w:lang w:eastAsia="lt-LT"/>
        </w:rPr>
        <w:t xml:space="preserve">Mokyklos </w:t>
      </w:r>
      <w:r w:rsidRPr="00377F54">
        <w:rPr>
          <w:rFonts w:ascii="Times New Roman" w:hAnsi="Times New Roman"/>
          <w:sz w:val="24"/>
          <w:szCs w:val="24"/>
          <w:lang w:eastAsia="lt-LT"/>
        </w:rPr>
        <w:t>turinčios organizuoti ir užtikrinti karjeros paslaugų teikimą mokiniams bei šių paslaugų stebėseną.</w:t>
      </w:r>
      <w:r w:rsidRPr="00377F54">
        <w:rPr>
          <w:rFonts w:ascii="Times New Roman" w:hAnsi="Times New Roman"/>
          <w:sz w:val="24"/>
          <w:szCs w:val="24"/>
          <w:lang w:eastAsia="lt-LT"/>
        </w:rPr>
        <w:br/>
      </w:r>
      <w:r w:rsidRPr="00377F54">
        <w:rPr>
          <w:rFonts w:ascii="Times New Roman" w:hAnsi="Times New Roman"/>
          <w:b/>
          <w:bCs/>
          <w:sz w:val="24"/>
          <w:szCs w:val="24"/>
          <w:lang w:eastAsia="lt-LT"/>
        </w:rPr>
        <w:t>Savivaldybės vykdomosios institucijos</w:t>
      </w:r>
      <w:r w:rsidRPr="00377F54">
        <w:rPr>
          <w:rFonts w:ascii="Times New Roman" w:hAnsi="Times New Roman"/>
          <w:sz w:val="24"/>
          <w:szCs w:val="24"/>
          <w:lang w:eastAsia="lt-LT"/>
        </w:rPr>
        <w:t>  skirtos koordinuoti karjeros paslaugų teikimą savivaldybės teritorijoje esančių mokyklų mokiniams.</w:t>
      </w:r>
      <w:r w:rsidRPr="00377F54">
        <w:rPr>
          <w:rFonts w:ascii="Times New Roman" w:hAnsi="Times New Roman"/>
          <w:sz w:val="24"/>
          <w:szCs w:val="24"/>
          <w:lang w:eastAsia="lt-LT"/>
        </w:rPr>
        <w:br/>
      </w:r>
      <w:r w:rsidRPr="00377F54">
        <w:rPr>
          <w:rFonts w:ascii="Times New Roman" w:hAnsi="Times New Roman"/>
          <w:b/>
          <w:bCs/>
          <w:sz w:val="24"/>
          <w:szCs w:val="24"/>
          <w:lang w:eastAsia="lt-LT"/>
        </w:rPr>
        <w:t>Švietimo ir mokslo ministerijos įgaliotos institucijos</w:t>
      </w:r>
      <w:r w:rsidRPr="00377F54">
        <w:rPr>
          <w:rFonts w:ascii="Times New Roman" w:hAnsi="Times New Roman"/>
          <w:sz w:val="24"/>
          <w:szCs w:val="24"/>
          <w:lang w:eastAsia="lt-LT"/>
        </w:rPr>
        <w:t>  įgalintos koordinuoti ir vykdyti mokinių karjeros paslaugų teikimą visoje šalyje.</w:t>
      </w:r>
      <w:r w:rsidRPr="00377F54">
        <w:rPr>
          <w:rFonts w:ascii="Times New Roman" w:hAnsi="Times New Roman"/>
          <w:sz w:val="24"/>
          <w:szCs w:val="24"/>
          <w:lang w:eastAsia="lt-LT"/>
        </w:rPr>
        <w:br/>
      </w:r>
      <w:r w:rsidRPr="00377F54">
        <w:rPr>
          <w:rFonts w:ascii="Times New Roman" w:hAnsi="Times New Roman"/>
          <w:b/>
          <w:bCs/>
          <w:sz w:val="24"/>
          <w:szCs w:val="24"/>
          <w:lang w:eastAsia="lt-LT"/>
        </w:rPr>
        <w:t xml:space="preserve">Švietimo ir mokslo ministerijos </w:t>
      </w:r>
      <w:r w:rsidRPr="00377F54">
        <w:rPr>
          <w:rFonts w:ascii="Times New Roman" w:hAnsi="Times New Roman"/>
          <w:sz w:val="24"/>
          <w:szCs w:val="24"/>
          <w:lang w:eastAsia="lt-LT"/>
        </w:rPr>
        <w:t>įgaliotos dalyvauti kuriant karjeros paslaugų teikimo politiką švietimo srityje, inicijuoti atitinkamų teisės aktų ir planavimo dokumentų rengimą, kontroliuoti jų įgyvendinimą.</w:t>
      </w:r>
      <w:r w:rsidRPr="00377F54">
        <w:rPr>
          <w:rFonts w:ascii="Times New Roman" w:hAnsi="Times New Roman"/>
          <w:sz w:val="24"/>
          <w:szCs w:val="24"/>
          <w:lang w:eastAsia="lt-LT"/>
        </w:rPr>
        <w:br/>
      </w:r>
      <w:r w:rsidRPr="00377F54">
        <w:rPr>
          <w:rFonts w:ascii="Times New Roman" w:hAnsi="Times New Roman"/>
          <w:b/>
          <w:bCs/>
          <w:sz w:val="24"/>
          <w:szCs w:val="24"/>
          <w:lang w:eastAsia="lt-LT"/>
        </w:rPr>
        <w:t>Švietimo pagalbos įstaigos</w:t>
      </w:r>
      <w:r w:rsidRPr="00377F54">
        <w:rPr>
          <w:rFonts w:ascii="Times New Roman" w:hAnsi="Times New Roman"/>
          <w:sz w:val="24"/>
          <w:szCs w:val="24"/>
          <w:lang w:eastAsia="lt-LT"/>
        </w:rPr>
        <w:t>(pedagoginės psichologinės tarnybos, švietimo pagalbos tarnybos ir kitos) dalyvaujančios teikiant karjeros paslaugas tiek, kiek tai susiję su šių įstaigų vykdomomis funkcijomis ir prieinamais ištekliais.</w:t>
      </w:r>
      <w:r w:rsidRPr="00377F54">
        <w:rPr>
          <w:rFonts w:ascii="Times New Roman" w:hAnsi="Times New Roman"/>
          <w:sz w:val="24"/>
          <w:szCs w:val="24"/>
          <w:lang w:eastAsia="lt-LT"/>
        </w:rPr>
        <w:br/>
      </w:r>
      <w:r w:rsidRPr="00377F54">
        <w:rPr>
          <w:rFonts w:ascii="Times New Roman" w:hAnsi="Times New Roman"/>
          <w:b/>
          <w:bCs/>
          <w:sz w:val="24"/>
          <w:szCs w:val="24"/>
          <w:lang w:eastAsia="lt-LT"/>
        </w:rPr>
        <w:t xml:space="preserve">Švietimo informacinių technologijų centras, </w:t>
      </w:r>
      <w:r w:rsidRPr="00377F54">
        <w:rPr>
          <w:rFonts w:ascii="Times New Roman" w:hAnsi="Times New Roman"/>
          <w:sz w:val="24"/>
          <w:szCs w:val="24"/>
          <w:lang w:eastAsia="lt-LT"/>
        </w:rPr>
        <w:t>kuris kartu su ŠMM įgaliota institucija ir kitomis įstaigomis užtikrina kokybiškos, sistemingos informacijos apie švietimo galimybes Lietuvoje ir karjerai planuoti skirtų paslaugų ir priemonių teikimą vartotojams Atviroje informavimo, konsultavimo ir orientavimo informacinėje sistemoje (AIKOS), organizuoja ir vykdo profesinio orientavimo stebėsenos sistemos aptarnavimą naudojantis Švietimo valdymo informacinės sistemos galimybėmis.</w:t>
      </w:r>
      <w:r w:rsidRPr="00377F54">
        <w:rPr>
          <w:rFonts w:ascii="Times New Roman" w:hAnsi="Times New Roman"/>
          <w:sz w:val="24"/>
          <w:szCs w:val="24"/>
          <w:lang w:eastAsia="lt-LT"/>
        </w:rPr>
        <w:br/>
      </w:r>
      <w:r w:rsidRPr="00377F54">
        <w:rPr>
          <w:rFonts w:ascii="Times New Roman" w:hAnsi="Times New Roman"/>
          <w:b/>
          <w:bCs/>
          <w:sz w:val="24"/>
          <w:szCs w:val="24"/>
          <w:lang w:eastAsia="lt-LT"/>
        </w:rPr>
        <w:t xml:space="preserve">Švietimo mainų paramos fondas ir jo Euroguidance projektas </w:t>
      </w:r>
      <w:r w:rsidRPr="00377F54">
        <w:rPr>
          <w:rFonts w:ascii="Times New Roman" w:hAnsi="Times New Roman"/>
          <w:sz w:val="24"/>
          <w:szCs w:val="24"/>
          <w:lang w:eastAsia="lt-LT"/>
        </w:rPr>
        <w:t>teikiantis  informacijos apie mokymosi ir kvalifikacijos tobulinimo galimybes Lietuvoje ir Europos Sąjungoje.</w:t>
      </w:r>
      <w:r w:rsidRPr="00377F54">
        <w:rPr>
          <w:rFonts w:ascii="Times New Roman" w:hAnsi="Times New Roman"/>
          <w:sz w:val="24"/>
          <w:szCs w:val="24"/>
          <w:lang w:eastAsia="lt-LT"/>
        </w:rPr>
        <w:br/>
      </w:r>
      <w:r w:rsidRPr="00377F54">
        <w:rPr>
          <w:rFonts w:ascii="Times New Roman" w:hAnsi="Times New Roman"/>
          <w:b/>
          <w:bCs/>
          <w:sz w:val="24"/>
          <w:szCs w:val="24"/>
          <w:lang w:eastAsia="lt-LT"/>
        </w:rPr>
        <w:t xml:space="preserve">Socialinės apsaugos ir darbo ministerija </w:t>
      </w:r>
      <w:r w:rsidRPr="00377F54">
        <w:rPr>
          <w:rFonts w:ascii="Times New Roman" w:hAnsi="Times New Roman"/>
          <w:sz w:val="24"/>
          <w:szCs w:val="24"/>
          <w:lang w:eastAsia="lt-LT"/>
        </w:rPr>
        <w:t>dalyvaujanti kuriant užimtumo rėmimo politiką, inicijuoja atitinkamų teisės aktų ir planavimo dokumentų rengimą, kontroliuoja jų įgyvendinimą.</w:t>
      </w:r>
      <w:r w:rsidRPr="00377F54">
        <w:rPr>
          <w:rFonts w:ascii="Times New Roman" w:hAnsi="Times New Roman"/>
          <w:sz w:val="24"/>
          <w:szCs w:val="24"/>
          <w:lang w:eastAsia="lt-LT"/>
        </w:rPr>
        <w:br/>
      </w:r>
      <w:r w:rsidRPr="00377F54">
        <w:rPr>
          <w:rFonts w:ascii="Times New Roman" w:hAnsi="Times New Roman"/>
          <w:b/>
          <w:bCs/>
          <w:sz w:val="24"/>
          <w:szCs w:val="24"/>
          <w:lang w:eastAsia="lt-LT"/>
        </w:rPr>
        <w:t xml:space="preserve">Ūkio ministerija </w:t>
      </w:r>
      <w:r w:rsidRPr="00377F54">
        <w:rPr>
          <w:rFonts w:ascii="Times New Roman" w:hAnsi="Times New Roman"/>
          <w:sz w:val="24"/>
          <w:szCs w:val="24"/>
          <w:lang w:eastAsia="lt-LT"/>
        </w:rPr>
        <w:t>dalyvaujanti kuriant valstybės ūkio (taip pat ir žmogiškųjų išteklių) politiką, inicijuoja atitinkamų teisės aktų ir planavimo dokumentų rengimą, kontroliuoja jų įgyvendinimą.</w:t>
      </w:r>
      <w:r w:rsidRPr="00377F54">
        <w:rPr>
          <w:rFonts w:ascii="Times New Roman" w:hAnsi="Times New Roman"/>
          <w:sz w:val="24"/>
          <w:szCs w:val="24"/>
          <w:lang w:eastAsia="lt-LT"/>
        </w:rPr>
        <w:br/>
      </w:r>
      <w:r w:rsidRPr="00377F54">
        <w:rPr>
          <w:rFonts w:ascii="Times New Roman" w:hAnsi="Times New Roman"/>
          <w:b/>
          <w:bCs/>
          <w:sz w:val="24"/>
          <w:szCs w:val="24"/>
          <w:lang w:eastAsia="lt-LT"/>
        </w:rPr>
        <w:t xml:space="preserve">Lietuvos darbo birža prie Socialinės apsaugos ir darbo ministerijos  </w:t>
      </w:r>
      <w:r w:rsidRPr="00377F54">
        <w:rPr>
          <w:rFonts w:ascii="Times New Roman" w:hAnsi="Times New Roman"/>
          <w:sz w:val="24"/>
          <w:szCs w:val="24"/>
          <w:lang w:eastAsia="lt-LT"/>
        </w:rPr>
        <w:t xml:space="preserve">organizuojančios teritorinių darbo biržų veiklą ir kontroliuojančios, kad jos įgyvendintų užimtumo rėmimo priemones ir teiktų darbo rinkos paslaugas.  </w:t>
      </w:r>
      <w:r w:rsidRPr="00377F54">
        <w:rPr>
          <w:rFonts w:ascii="Times New Roman" w:hAnsi="Times New Roman"/>
          <w:b/>
          <w:bCs/>
          <w:sz w:val="24"/>
          <w:szCs w:val="24"/>
          <w:lang w:eastAsia="lt-LT"/>
        </w:rPr>
        <w:t xml:space="preserve">Socialiniai partneriai (nevyriausybinės organizacijos, įmonės, verslininkai, savanoriai, asociacijos ir kita), </w:t>
      </w:r>
      <w:r w:rsidRPr="00377F54">
        <w:rPr>
          <w:rFonts w:ascii="Times New Roman" w:hAnsi="Times New Roman"/>
          <w:sz w:val="24"/>
          <w:szCs w:val="24"/>
          <w:lang w:eastAsia="lt-LT"/>
        </w:rPr>
        <w:t>prisidedantys prie karjeros paslaugų teikimo</w:t>
      </w:r>
      <w:r w:rsidRPr="00377F54">
        <w:rPr>
          <w:rFonts w:ascii="Times New Roman" w:hAnsi="Times New Roman"/>
          <w:b/>
          <w:bCs/>
          <w:sz w:val="24"/>
          <w:szCs w:val="24"/>
          <w:lang w:eastAsia="lt-LT"/>
        </w:rPr>
        <w:t>.</w:t>
      </w:r>
    </w:p>
    <w:p w:rsidR="00047EE5" w:rsidRPr="00377F54" w:rsidRDefault="00047EE5" w:rsidP="00377F54">
      <w:pPr>
        <w:spacing w:before="100" w:beforeAutospacing="1" w:after="100" w:afterAutospacing="1" w:line="240" w:lineRule="auto"/>
        <w:jc w:val="center"/>
        <w:rPr>
          <w:rFonts w:ascii="Times New Roman" w:hAnsi="Times New Roman"/>
          <w:sz w:val="24"/>
          <w:szCs w:val="24"/>
          <w:lang w:eastAsia="lt-LT"/>
        </w:rPr>
      </w:pPr>
      <w:r w:rsidRPr="00377F54">
        <w:rPr>
          <w:rFonts w:ascii="Times New Roman" w:hAnsi="Times New Roman"/>
          <w:b/>
          <w:bCs/>
          <w:sz w:val="24"/>
          <w:szCs w:val="24"/>
          <w:lang w:eastAsia="lt-LT"/>
        </w:rPr>
        <w:t>V. KARJEROS PASLAUGŲ TEIKĖJAI IR TEIKIME DALYVAUJANTYS ASMENYS</w:t>
      </w:r>
    </w:p>
    <w:p w:rsidR="00047EE5" w:rsidRPr="00377F54" w:rsidRDefault="00047EE5" w:rsidP="00377F54">
      <w:pPr>
        <w:spacing w:before="100" w:beforeAutospacing="1" w:after="100" w:afterAutospacing="1" w:line="240" w:lineRule="auto"/>
        <w:rPr>
          <w:rFonts w:ascii="Times New Roman" w:hAnsi="Times New Roman"/>
          <w:sz w:val="24"/>
          <w:szCs w:val="24"/>
          <w:lang w:eastAsia="lt-LT"/>
        </w:rPr>
      </w:pPr>
      <w:r w:rsidRPr="00377F54">
        <w:rPr>
          <w:rFonts w:ascii="Times New Roman" w:hAnsi="Times New Roman"/>
          <w:b/>
          <w:bCs/>
          <w:sz w:val="24"/>
          <w:szCs w:val="24"/>
          <w:lang w:eastAsia="lt-LT"/>
        </w:rPr>
        <w:t>Karjeros specialistai</w:t>
      </w:r>
      <w:r w:rsidRPr="00377F54">
        <w:rPr>
          <w:rFonts w:ascii="Times New Roman" w:hAnsi="Times New Roman"/>
          <w:sz w:val="24"/>
          <w:szCs w:val="24"/>
          <w:lang w:eastAsia="lt-LT"/>
        </w:rPr>
        <w:t xml:space="preserve"> – karjeros konsultantai, karjeros koordinatoriai – tinkamą karjeros paslaugų teikimo kompetenciją turintys specialistai, kuriems šių paslaugų teikimas ir su jomis susijusios veiklos sudaro reikšmingą (paprastai pagrindinę) atliekamų darbo funkcijų dalį;</w:t>
      </w:r>
      <w:r w:rsidRPr="00377F54">
        <w:rPr>
          <w:rFonts w:ascii="Times New Roman" w:hAnsi="Times New Roman"/>
          <w:sz w:val="24"/>
          <w:szCs w:val="24"/>
          <w:lang w:eastAsia="lt-LT"/>
        </w:rPr>
        <w:br/>
      </w:r>
      <w:r w:rsidRPr="00377F54">
        <w:rPr>
          <w:rFonts w:ascii="Times New Roman" w:hAnsi="Times New Roman"/>
          <w:b/>
          <w:bCs/>
          <w:sz w:val="24"/>
          <w:szCs w:val="24"/>
          <w:lang w:eastAsia="lt-LT"/>
        </w:rPr>
        <w:t>Su karjeros paslaugų teikimu susiję specialistai</w:t>
      </w:r>
      <w:r w:rsidRPr="00377F54">
        <w:rPr>
          <w:rFonts w:ascii="Times New Roman" w:hAnsi="Times New Roman"/>
          <w:sz w:val="24"/>
          <w:szCs w:val="24"/>
          <w:lang w:eastAsia="lt-LT"/>
        </w:rPr>
        <w:t xml:space="preserve"> – mokyklų psichologai, socialiniai pedagogai, dalykų (ypač ekonomikos, ekonomikos ir verslo pagrindų, psichologijos, technologijų ir etikos) mokytojai – kurių veikla artimai susijusi su karjeros paslaugų teikimu, bet kurių pagrindinės funkcijos nėra karjeros paslaugų teikimas. Jie talkina karjeros konsultantui ir karjeros koordinatoriui teikiant karjeros paslaugas;</w:t>
      </w:r>
      <w:r w:rsidRPr="00377F54">
        <w:rPr>
          <w:rFonts w:ascii="Times New Roman" w:hAnsi="Times New Roman"/>
          <w:sz w:val="24"/>
          <w:szCs w:val="24"/>
          <w:lang w:eastAsia="lt-LT"/>
        </w:rPr>
        <w:br/>
      </w:r>
      <w:r w:rsidRPr="00377F54">
        <w:rPr>
          <w:rFonts w:ascii="Times New Roman" w:hAnsi="Times New Roman"/>
          <w:b/>
          <w:bCs/>
          <w:sz w:val="24"/>
          <w:szCs w:val="24"/>
          <w:lang w:eastAsia="lt-LT"/>
        </w:rPr>
        <w:t>Mokytojai</w:t>
      </w:r>
      <w:r w:rsidRPr="00377F54">
        <w:rPr>
          <w:rFonts w:ascii="Times New Roman" w:hAnsi="Times New Roman"/>
          <w:sz w:val="24"/>
          <w:szCs w:val="24"/>
          <w:lang w:eastAsia="lt-LT"/>
        </w:rPr>
        <w:t xml:space="preserve"> – visi bendrojo ugdymo dalykų mokytojai ir profesijos mokytojai;</w:t>
      </w:r>
      <w:r w:rsidRPr="00377F54">
        <w:rPr>
          <w:rFonts w:ascii="Times New Roman" w:hAnsi="Times New Roman"/>
          <w:sz w:val="24"/>
          <w:szCs w:val="24"/>
          <w:lang w:eastAsia="lt-LT"/>
        </w:rPr>
        <w:br/>
      </w:r>
      <w:r w:rsidRPr="00377F54">
        <w:rPr>
          <w:rFonts w:ascii="Times New Roman" w:hAnsi="Times New Roman"/>
          <w:b/>
          <w:bCs/>
          <w:sz w:val="24"/>
          <w:szCs w:val="24"/>
          <w:lang w:eastAsia="lt-LT"/>
        </w:rPr>
        <w:t>Mokiniai;</w:t>
      </w:r>
      <w:r w:rsidRPr="00377F54">
        <w:rPr>
          <w:rFonts w:ascii="Times New Roman" w:hAnsi="Times New Roman"/>
          <w:sz w:val="24"/>
          <w:szCs w:val="24"/>
          <w:lang w:eastAsia="lt-LT"/>
        </w:rPr>
        <w:br/>
        <w:t>Kiti karjeros paslaugų teikime aktyviai dalyvaujantys asmenys, kurie įvairiomis formomis prisideda prie karjeros paslaugų teikimo ir jų tobulinimo, skleidžia gerąją patirtį:</w:t>
      </w:r>
      <w:r w:rsidRPr="00377F54">
        <w:rPr>
          <w:rFonts w:ascii="Times New Roman" w:hAnsi="Times New Roman"/>
          <w:sz w:val="24"/>
          <w:szCs w:val="24"/>
          <w:lang w:eastAsia="lt-LT"/>
        </w:rPr>
        <w:br/>
      </w:r>
      <w:r w:rsidRPr="00377F54">
        <w:rPr>
          <w:rFonts w:ascii="Times New Roman" w:hAnsi="Times New Roman"/>
          <w:b/>
          <w:bCs/>
          <w:sz w:val="24"/>
          <w:szCs w:val="24"/>
          <w:lang w:eastAsia="lt-LT"/>
        </w:rPr>
        <w:t>Mokinių tėvai;</w:t>
      </w:r>
      <w:r w:rsidRPr="00377F54">
        <w:rPr>
          <w:rFonts w:ascii="Times New Roman" w:hAnsi="Times New Roman"/>
          <w:sz w:val="24"/>
          <w:szCs w:val="24"/>
          <w:lang w:eastAsia="lt-LT"/>
        </w:rPr>
        <w:br/>
      </w:r>
      <w:r w:rsidRPr="00377F54">
        <w:rPr>
          <w:rFonts w:ascii="Times New Roman" w:hAnsi="Times New Roman"/>
          <w:b/>
          <w:bCs/>
          <w:sz w:val="24"/>
          <w:szCs w:val="24"/>
          <w:lang w:eastAsia="lt-LT"/>
        </w:rPr>
        <w:t>Mokyklų administracijos nariai;</w:t>
      </w:r>
      <w:r w:rsidRPr="00377F54">
        <w:rPr>
          <w:rFonts w:ascii="Times New Roman" w:hAnsi="Times New Roman"/>
          <w:sz w:val="24"/>
          <w:szCs w:val="24"/>
          <w:lang w:eastAsia="lt-LT"/>
        </w:rPr>
        <w:br/>
      </w:r>
      <w:r w:rsidRPr="00377F54">
        <w:rPr>
          <w:rFonts w:ascii="Times New Roman" w:hAnsi="Times New Roman"/>
          <w:b/>
          <w:bCs/>
          <w:sz w:val="24"/>
          <w:szCs w:val="24"/>
          <w:lang w:eastAsia="lt-LT"/>
        </w:rPr>
        <w:t>Socialiniai partneriai;</w:t>
      </w:r>
      <w:r w:rsidRPr="00377F54">
        <w:rPr>
          <w:rFonts w:ascii="Times New Roman" w:hAnsi="Times New Roman"/>
          <w:sz w:val="24"/>
          <w:szCs w:val="24"/>
          <w:lang w:eastAsia="lt-LT"/>
        </w:rPr>
        <w:br/>
      </w:r>
      <w:r w:rsidRPr="00377F54">
        <w:rPr>
          <w:rFonts w:ascii="Times New Roman" w:hAnsi="Times New Roman"/>
          <w:b/>
          <w:bCs/>
          <w:sz w:val="24"/>
          <w:szCs w:val="24"/>
          <w:lang w:eastAsia="lt-LT"/>
        </w:rPr>
        <w:t>Savanoriai;</w:t>
      </w:r>
      <w:r w:rsidRPr="00377F54">
        <w:rPr>
          <w:rFonts w:ascii="Times New Roman" w:hAnsi="Times New Roman"/>
          <w:sz w:val="24"/>
          <w:szCs w:val="24"/>
          <w:lang w:eastAsia="lt-LT"/>
        </w:rPr>
        <w:br/>
      </w:r>
      <w:r w:rsidRPr="00377F54">
        <w:rPr>
          <w:rFonts w:ascii="Times New Roman" w:hAnsi="Times New Roman"/>
          <w:b/>
          <w:bCs/>
          <w:sz w:val="24"/>
          <w:szCs w:val="24"/>
          <w:lang w:eastAsia="lt-LT"/>
        </w:rPr>
        <w:t>Karjeros (profesinio orientavimo) paslaugų koordinatoriai savivaldybėse, kurie rūpinasi šių paslaugų koordinavimu ir stebėsena savivaldybės teritorijoje.</w:t>
      </w:r>
    </w:p>
    <w:p w:rsidR="00047EE5" w:rsidRDefault="00047EE5"/>
    <w:sectPr w:rsidR="00047EE5" w:rsidSect="00BE738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F54"/>
    <w:rsid w:val="00047EE5"/>
    <w:rsid w:val="00243005"/>
    <w:rsid w:val="002E5F62"/>
    <w:rsid w:val="00377F54"/>
    <w:rsid w:val="00554801"/>
    <w:rsid w:val="007D4A15"/>
    <w:rsid w:val="00B657D4"/>
    <w:rsid w:val="00BE7388"/>
    <w:rsid w:val="00BF38A2"/>
    <w:rsid w:val="00DF28C8"/>
    <w:rsid w:val="00EF1E9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88"/>
    <w:pPr>
      <w:spacing w:after="200" w:line="276" w:lineRule="auto"/>
    </w:pPr>
    <w:rPr>
      <w:lang w:val="lt-LT" w:eastAsia="en-US"/>
    </w:rPr>
  </w:style>
  <w:style w:type="paragraph" w:styleId="Heading1">
    <w:name w:val="heading 1"/>
    <w:basedOn w:val="Normal"/>
    <w:link w:val="Heading1Char"/>
    <w:uiPriority w:val="99"/>
    <w:qFormat/>
    <w:rsid w:val="00377F54"/>
    <w:pPr>
      <w:spacing w:before="100" w:beforeAutospacing="1" w:after="100" w:afterAutospacing="1" w:line="240" w:lineRule="auto"/>
      <w:outlineLvl w:val="0"/>
    </w:pPr>
    <w:rPr>
      <w:rFonts w:ascii="Times New Roman" w:eastAsia="Times New Roman" w:hAnsi="Times New Roman"/>
      <w:b/>
      <w:bCs/>
      <w:kern w:val="36"/>
      <w:sz w:val="48"/>
      <w:szCs w:val="48"/>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7F54"/>
    <w:rPr>
      <w:rFonts w:ascii="Times New Roman" w:hAnsi="Times New Roman" w:cs="Times New Roman"/>
      <w:b/>
      <w:bCs/>
      <w:kern w:val="36"/>
      <w:sz w:val="48"/>
      <w:szCs w:val="48"/>
      <w:lang w:eastAsia="lt-LT"/>
    </w:rPr>
  </w:style>
  <w:style w:type="paragraph" w:styleId="NormalWeb">
    <w:name w:val="Normal (Web)"/>
    <w:basedOn w:val="Normal"/>
    <w:uiPriority w:val="99"/>
    <w:rsid w:val="00377F54"/>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basedOn w:val="DefaultParagraphFont"/>
    <w:uiPriority w:val="99"/>
    <w:qFormat/>
    <w:rsid w:val="00377F54"/>
    <w:rPr>
      <w:rFonts w:cs="Times New Roman"/>
      <w:b/>
      <w:bCs/>
    </w:rPr>
  </w:style>
  <w:style w:type="character" w:styleId="Emphasis">
    <w:name w:val="Emphasis"/>
    <w:basedOn w:val="DefaultParagraphFont"/>
    <w:uiPriority w:val="99"/>
    <w:qFormat/>
    <w:rsid w:val="00377F54"/>
    <w:rPr>
      <w:rFonts w:cs="Times New Roman"/>
      <w:i/>
      <w:iCs/>
    </w:rPr>
  </w:style>
  <w:style w:type="paragraph" w:styleId="BalloonText">
    <w:name w:val="Balloon Text"/>
    <w:basedOn w:val="Normal"/>
    <w:link w:val="BalloonTextChar"/>
    <w:uiPriority w:val="99"/>
    <w:semiHidden/>
    <w:rsid w:val="00377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F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854421">
      <w:marLeft w:val="0"/>
      <w:marRight w:val="0"/>
      <w:marTop w:val="0"/>
      <w:marBottom w:val="0"/>
      <w:divBdr>
        <w:top w:val="none" w:sz="0" w:space="0" w:color="auto"/>
        <w:left w:val="none" w:sz="0" w:space="0" w:color="auto"/>
        <w:bottom w:val="none" w:sz="0" w:space="0" w:color="auto"/>
        <w:right w:val="none" w:sz="0" w:space="0" w:color="auto"/>
      </w:divBdr>
      <w:divsChild>
        <w:div w:id="681854419">
          <w:marLeft w:val="0"/>
          <w:marRight w:val="0"/>
          <w:marTop w:val="0"/>
          <w:marBottom w:val="0"/>
          <w:divBdr>
            <w:top w:val="none" w:sz="0" w:space="0" w:color="auto"/>
            <w:left w:val="none" w:sz="0" w:space="0" w:color="auto"/>
            <w:bottom w:val="none" w:sz="0" w:space="0" w:color="auto"/>
            <w:right w:val="none" w:sz="0" w:space="0" w:color="auto"/>
          </w:divBdr>
          <w:divsChild>
            <w:div w:id="681854422">
              <w:marLeft w:val="0"/>
              <w:marRight w:val="0"/>
              <w:marTop w:val="0"/>
              <w:marBottom w:val="0"/>
              <w:divBdr>
                <w:top w:val="none" w:sz="0" w:space="0" w:color="auto"/>
                <w:left w:val="none" w:sz="0" w:space="0" w:color="auto"/>
                <w:bottom w:val="none" w:sz="0" w:space="0" w:color="auto"/>
                <w:right w:val="none" w:sz="0" w:space="0" w:color="auto"/>
              </w:divBdr>
            </w:div>
          </w:divsChild>
        </w:div>
        <w:div w:id="681854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dminai.lt/n/wp-content/uploads/2011/02/ukk2.jpg" TargetMode="External"/><Relationship Id="rId5" Type="http://schemas.openxmlformats.org/officeDocument/2006/relationships/image" Target="media/image1.jpeg"/><Relationship Id="rId4" Type="http://schemas.openxmlformats.org/officeDocument/2006/relationships/hyperlink" Target="http://www.gedminai.lt/n/wp-content/uploads/2011/02/UKK.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1849</Words>
  <Characters>11653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Ugdymo karjerai tvarkos aprašas</dc:title>
  <dc:subject/>
  <dc:creator>Psichologe</dc:creator>
  <cp:keywords/>
  <dc:description/>
  <cp:lastModifiedBy>virgis</cp:lastModifiedBy>
  <cp:revision>2</cp:revision>
  <dcterms:created xsi:type="dcterms:W3CDTF">2013-01-27T13:54:00Z</dcterms:created>
  <dcterms:modified xsi:type="dcterms:W3CDTF">2013-01-27T13:54:00Z</dcterms:modified>
</cp:coreProperties>
</file>